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5D5B59" w14:textId="77777777" w:rsidR="00FD6DC5" w:rsidRDefault="00FD6DC5">
      <w:pPr>
        <w:pStyle w:val="calibri10bold"/>
        <w:rPr>
          <w:rFonts w:asciiTheme="minorHAnsi" w:hAnsiTheme="minorHAnsi" w:cstheme="minorHAnsi"/>
          <w:sz w:val="22"/>
          <w:szCs w:val="22"/>
        </w:rPr>
      </w:pPr>
    </w:p>
    <w:p w14:paraId="2286319C" w14:textId="77777777" w:rsidR="00FD6DC5" w:rsidRDefault="000A4903">
      <w:pPr>
        <w:pStyle w:val="Titre1"/>
        <w:numPr>
          <w:ilvl w:val="0"/>
          <w:numId w:val="0"/>
        </w:numPr>
        <w:ind w:left="360" w:hanging="360"/>
        <w:rPr>
          <w:rFonts w:asciiTheme="minorHAnsi" w:hAnsiTheme="minorHAnsi" w:cstheme="minorHAnsi"/>
          <w:caps/>
          <w:sz w:val="22"/>
          <w:szCs w:val="22"/>
        </w:rPr>
      </w:pPr>
      <w:r>
        <w:rPr>
          <w:rFonts w:asciiTheme="minorHAnsi" w:hAnsiTheme="minorHAnsi" w:cstheme="minorHAnsi"/>
          <w:b/>
          <w:bCs/>
          <w:sz w:val="22"/>
          <w:szCs w:val="22"/>
        </w:rPr>
        <w:t>1 – IDENTIFICATION DU POUVOIR ADJUDICATEUR</w:t>
      </w:r>
    </w:p>
    <w:p w14:paraId="112A0411" w14:textId="77777777" w:rsidR="00FD6DC5" w:rsidRDefault="00FD6DC5">
      <w:pPr>
        <w:pStyle w:val="Default"/>
        <w:rPr>
          <w:rFonts w:asciiTheme="minorHAnsi" w:hAnsiTheme="minorHAnsi" w:cstheme="minorHAnsi"/>
          <w:sz w:val="22"/>
          <w:szCs w:val="22"/>
        </w:rPr>
      </w:pPr>
    </w:p>
    <w:p w14:paraId="13EAC437" w14:textId="77777777" w:rsidR="00FD6DC5" w:rsidRDefault="000A4903">
      <w:pPr>
        <w:pStyle w:val="Default"/>
        <w:jc w:val="both"/>
        <w:rPr>
          <w:rFonts w:asciiTheme="minorHAnsi" w:hAnsiTheme="minorHAnsi" w:cstheme="minorHAnsi"/>
          <w:sz w:val="22"/>
          <w:szCs w:val="22"/>
        </w:rPr>
      </w:pPr>
      <w:r>
        <w:rPr>
          <w:rFonts w:asciiTheme="minorHAnsi" w:hAnsiTheme="minorHAnsi" w:cstheme="minorHAnsi"/>
          <w:sz w:val="22"/>
          <w:szCs w:val="22"/>
        </w:rPr>
        <w:t>Institut national d’études démographiques (</w:t>
      </w:r>
      <w:proofErr w:type="spellStart"/>
      <w:r>
        <w:rPr>
          <w:rFonts w:asciiTheme="minorHAnsi" w:hAnsiTheme="minorHAnsi" w:cstheme="minorHAnsi"/>
          <w:sz w:val="22"/>
          <w:szCs w:val="22"/>
        </w:rPr>
        <w:t>Ined</w:t>
      </w:r>
      <w:proofErr w:type="spellEnd"/>
      <w:r>
        <w:rPr>
          <w:rFonts w:asciiTheme="minorHAnsi" w:hAnsiTheme="minorHAnsi" w:cstheme="minorHAnsi"/>
          <w:sz w:val="22"/>
          <w:szCs w:val="22"/>
        </w:rPr>
        <w:t xml:space="preserve">) </w:t>
      </w:r>
    </w:p>
    <w:p w14:paraId="307622C3" w14:textId="77777777" w:rsidR="00FD6DC5" w:rsidRDefault="000A4903">
      <w:pPr>
        <w:pStyle w:val="Default"/>
        <w:jc w:val="both"/>
        <w:rPr>
          <w:rFonts w:asciiTheme="minorHAnsi" w:hAnsiTheme="minorHAnsi" w:cstheme="minorHAnsi"/>
          <w:sz w:val="22"/>
          <w:szCs w:val="22"/>
        </w:rPr>
      </w:pPr>
      <w:r>
        <w:rPr>
          <w:rFonts w:asciiTheme="minorHAnsi" w:hAnsiTheme="minorHAnsi" w:cstheme="minorHAnsi"/>
          <w:sz w:val="22"/>
          <w:szCs w:val="22"/>
        </w:rPr>
        <w:t xml:space="preserve">9, cours des humanités </w:t>
      </w:r>
    </w:p>
    <w:p w14:paraId="3F204FD5" w14:textId="77777777" w:rsidR="00FD6DC5" w:rsidRDefault="000A4903">
      <w:pPr>
        <w:pStyle w:val="Default"/>
        <w:jc w:val="both"/>
        <w:rPr>
          <w:rFonts w:asciiTheme="minorHAnsi" w:hAnsiTheme="minorHAnsi" w:cstheme="minorHAnsi"/>
          <w:sz w:val="22"/>
          <w:szCs w:val="22"/>
        </w:rPr>
      </w:pPr>
      <w:r>
        <w:rPr>
          <w:rFonts w:asciiTheme="minorHAnsi" w:hAnsiTheme="minorHAnsi" w:cstheme="minorHAnsi"/>
          <w:sz w:val="22"/>
          <w:szCs w:val="22"/>
        </w:rPr>
        <w:t>93322 Aubervilliers cedex</w:t>
      </w:r>
    </w:p>
    <w:p w14:paraId="55A372AC" w14:textId="77777777" w:rsidR="00FD6DC5" w:rsidRDefault="00FD6DC5">
      <w:pPr>
        <w:pStyle w:val="Default"/>
        <w:jc w:val="both"/>
        <w:rPr>
          <w:rFonts w:asciiTheme="minorHAnsi" w:hAnsiTheme="minorHAnsi" w:cstheme="minorHAnsi"/>
          <w:sz w:val="22"/>
          <w:szCs w:val="22"/>
        </w:rPr>
      </w:pPr>
    </w:p>
    <w:p w14:paraId="7A731795" w14:textId="77777777" w:rsidR="00FD6DC5" w:rsidRDefault="000A4903">
      <w:pPr>
        <w:pStyle w:val="Default"/>
        <w:jc w:val="both"/>
        <w:rPr>
          <w:rFonts w:asciiTheme="minorHAnsi" w:hAnsiTheme="minorHAnsi" w:cstheme="minorHAnsi"/>
          <w:sz w:val="22"/>
          <w:szCs w:val="22"/>
        </w:rPr>
      </w:pPr>
      <w:r>
        <w:rPr>
          <w:rFonts w:asciiTheme="minorHAnsi" w:hAnsiTheme="minorHAnsi" w:cstheme="minorHAnsi"/>
          <w:sz w:val="22"/>
          <w:szCs w:val="22"/>
        </w:rPr>
        <w:t xml:space="preserve">Type d’organisme : établissement public à caractère scientifique et technologique. </w:t>
      </w:r>
    </w:p>
    <w:p w14:paraId="2C5CACEF" w14:textId="77777777" w:rsidR="00FD6DC5" w:rsidRDefault="00FD6DC5">
      <w:pPr>
        <w:pStyle w:val="Default"/>
        <w:jc w:val="both"/>
        <w:rPr>
          <w:rFonts w:asciiTheme="minorHAnsi" w:hAnsiTheme="minorHAnsi" w:cstheme="minorHAnsi"/>
          <w:sz w:val="22"/>
          <w:szCs w:val="22"/>
        </w:rPr>
      </w:pPr>
    </w:p>
    <w:p w14:paraId="7A6325C3" w14:textId="77777777" w:rsidR="00FD6DC5" w:rsidRDefault="000A4903">
      <w:pPr>
        <w:pStyle w:val="Default"/>
        <w:jc w:val="both"/>
        <w:rPr>
          <w:rFonts w:asciiTheme="minorHAnsi" w:hAnsiTheme="minorHAnsi" w:cstheme="minorHAnsi"/>
          <w:sz w:val="22"/>
          <w:szCs w:val="22"/>
        </w:rPr>
      </w:pPr>
      <w:r>
        <w:rPr>
          <w:rFonts w:asciiTheme="minorHAnsi" w:hAnsiTheme="minorHAnsi" w:cstheme="minorHAnsi"/>
          <w:sz w:val="22"/>
          <w:szCs w:val="22"/>
        </w:rPr>
        <w:t xml:space="preserve">Le pouvoir adjudicateur est représenté par Monsieur François CLANCHE, le Directeur de </w:t>
      </w:r>
      <w:proofErr w:type="spellStart"/>
      <w:r>
        <w:rPr>
          <w:rFonts w:asciiTheme="minorHAnsi" w:hAnsiTheme="minorHAnsi" w:cstheme="minorHAnsi"/>
          <w:sz w:val="22"/>
          <w:szCs w:val="22"/>
        </w:rPr>
        <w:t>l’Ined</w:t>
      </w:r>
      <w:proofErr w:type="spellEnd"/>
      <w:r>
        <w:rPr>
          <w:rFonts w:asciiTheme="minorHAnsi" w:hAnsiTheme="minorHAnsi" w:cstheme="minorHAnsi"/>
          <w:sz w:val="22"/>
          <w:szCs w:val="22"/>
        </w:rPr>
        <w:t xml:space="preserve"> </w:t>
      </w:r>
    </w:p>
    <w:p w14:paraId="48AC9AFB" w14:textId="77777777" w:rsidR="00FD6DC5" w:rsidRDefault="00FD6DC5">
      <w:pPr>
        <w:pStyle w:val="Default"/>
        <w:jc w:val="both"/>
        <w:rPr>
          <w:rFonts w:asciiTheme="minorHAnsi" w:hAnsiTheme="minorHAnsi" w:cstheme="minorHAnsi"/>
          <w:sz w:val="22"/>
          <w:szCs w:val="22"/>
        </w:rPr>
      </w:pPr>
    </w:p>
    <w:p w14:paraId="20C273D1" w14:textId="77777777" w:rsidR="00FD6DC5" w:rsidRDefault="000A4903">
      <w:pPr>
        <w:spacing w:before="0" w:after="0" w:line="240" w:lineRule="auto"/>
        <w:jc w:val="both"/>
        <w:rPr>
          <w:rFonts w:asciiTheme="minorHAnsi" w:hAnsiTheme="minorHAnsi" w:cstheme="minorHAnsi"/>
        </w:rPr>
      </w:pPr>
      <w:r>
        <w:rPr>
          <w:rFonts w:asciiTheme="minorHAnsi" w:hAnsiTheme="minorHAnsi" w:cstheme="minorHAnsi"/>
        </w:rPr>
        <w:t>Imputation budgétaire : …</w:t>
      </w:r>
    </w:p>
    <w:p w14:paraId="5EE1CA3A" w14:textId="77777777" w:rsidR="00FD6DC5" w:rsidRDefault="00FD6DC5">
      <w:pPr>
        <w:pStyle w:val="Default"/>
        <w:jc w:val="both"/>
        <w:rPr>
          <w:rFonts w:asciiTheme="minorHAnsi" w:hAnsiTheme="minorHAnsi" w:cstheme="minorHAnsi"/>
          <w:sz w:val="22"/>
          <w:szCs w:val="22"/>
        </w:rPr>
      </w:pPr>
    </w:p>
    <w:p w14:paraId="171800D8" w14:textId="77777777" w:rsidR="00FD6DC5" w:rsidRDefault="000A4903">
      <w:pPr>
        <w:pStyle w:val="Titre1"/>
        <w:numPr>
          <w:ilvl w:val="0"/>
          <w:numId w:val="0"/>
        </w:numPr>
        <w:ind w:left="360" w:hanging="360"/>
        <w:rPr>
          <w:rFonts w:asciiTheme="minorHAnsi" w:hAnsiTheme="minorHAnsi" w:cstheme="minorHAnsi"/>
          <w:caps/>
          <w:sz w:val="22"/>
          <w:szCs w:val="22"/>
        </w:rPr>
      </w:pPr>
      <w:r>
        <w:rPr>
          <w:rFonts w:asciiTheme="minorHAnsi" w:hAnsiTheme="minorHAnsi" w:cstheme="minorHAnsi"/>
          <w:b/>
          <w:bCs/>
          <w:sz w:val="22"/>
          <w:szCs w:val="22"/>
        </w:rPr>
        <w:t>2- OBJET DE LA CONSULTATION ET DE L’ACTE D’ENGAGE</w:t>
      </w:r>
      <w:r>
        <w:rPr>
          <w:rFonts w:asciiTheme="minorHAnsi" w:hAnsiTheme="minorHAnsi" w:cstheme="minorHAnsi"/>
          <w:b/>
          <w:bCs/>
          <w:sz w:val="22"/>
          <w:szCs w:val="22"/>
        </w:rPr>
        <w:t>MENT</w:t>
      </w:r>
    </w:p>
    <w:p w14:paraId="0EE515EB" w14:textId="77777777" w:rsidR="00FD6DC5" w:rsidRDefault="000A4903">
      <w:pPr>
        <w:tabs>
          <w:tab w:val="left" w:pos="3261"/>
        </w:tabs>
        <w:ind w:right="-24"/>
        <w:jc w:val="both"/>
        <w:rPr>
          <w:rFonts w:asciiTheme="minorHAnsi" w:hAnsiTheme="minorHAnsi" w:cstheme="minorHAnsi"/>
        </w:rPr>
      </w:pPr>
      <w:r>
        <w:rPr>
          <w:rFonts w:asciiTheme="minorHAnsi" w:hAnsiTheme="minorHAnsi" w:cstheme="minorHAnsi"/>
        </w:rPr>
        <w:t xml:space="preserve">La présente consultation concerne la refonte technique et graphique, la récupération des contenus, ainsi qu’un accompagnement autour de la réorganisation structurelle du site ined.fr dans sa version française et anglaise et de son écosystème de sites </w:t>
      </w:r>
      <w:r>
        <w:rPr>
          <w:rFonts w:asciiTheme="minorHAnsi" w:hAnsiTheme="minorHAnsi" w:cstheme="minorHAnsi"/>
        </w:rPr>
        <w:t>satellites.</w:t>
      </w:r>
    </w:p>
    <w:p w14:paraId="05869BBC" w14:textId="77777777" w:rsidR="00FD6DC5" w:rsidRDefault="000A4903">
      <w:pPr>
        <w:pStyle w:val="Titre1"/>
        <w:numPr>
          <w:ilvl w:val="0"/>
          <w:numId w:val="0"/>
        </w:numPr>
        <w:ind w:left="360" w:hanging="360"/>
        <w:rPr>
          <w:rFonts w:asciiTheme="minorHAnsi" w:hAnsiTheme="minorHAnsi" w:cstheme="minorHAnsi"/>
          <w:caps/>
          <w:sz w:val="22"/>
          <w:szCs w:val="22"/>
        </w:rPr>
      </w:pPr>
      <w:bookmarkStart w:id="0" w:name="_Toc253493722"/>
      <w:bookmarkStart w:id="1" w:name="_Toc253494917"/>
      <w:r>
        <w:rPr>
          <w:rFonts w:asciiTheme="minorHAnsi" w:hAnsiTheme="minorHAnsi" w:cstheme="minorHAnsi"/>
          <w:b/>
          <w:bCs/>
          <w:sz w:val="22"/>
          <w:szCs w:val="22"/>
        </w:rPr>
        <w:t xml:space="preserve">3 - ENGAGEMENT DU CANDIDAT </w:t>
      </w:r>
      <w:r>
        <w:rPr>
          <w:rFonts w:asciiTheme="minorHAnsi" w:hAnsiTheme="minorHAnsi" w:cstheme="minorHAnsi"/>
          <w:b/>
          <w:sz w:val="22"/>
          <w:szCs w:val="22"/>
        </w:rPr>
        <w:t>(</w:t>
      </w:r>
      <w:r>
        <w:rPr>
          <w:rStyle w:val="Appelnotedebasdep"/>
          <w:rFonts w:asciiTheme="minorHAnsi" w:hAnsiTheme="minorHAnsi" w:cstheme="minorHAnsi"/>
          <w:b/>
          <w:sz w:val="22"/>
          <w:szCs w:val="22"/>
        </w:rPr>
        <w:footnoteReference w:id="1"/>
      </w:r>
      <w:r>
        <w:rPr>
          <w:rFonts w:asciiTheme="minorHAnsi" w:hAnsiTheme="minorHAnsi" w:cstheme="minorHAnsi"/>
          <w:b/>
          <w:sz w:val="22"/>
          <w:szCs w:val="22"/>
        </w:rPr>
        <w:t>)</w:t>
      </w:r>
      <w:bookmarkEnd w:id="0"/>
      <w:bookmarkEnd w:id="1"/>
    </w:p>
    <w:p w14:paraId="18113A17" w14:textId="77777777" w:rsidR="00FD6DC5" w:rsidRDefault="00FD6DC5">
      <w:pPr>
        <w:spacing w:before="0" w:after="0" w:line="240" w:lineRule="auto"/>
        <w:jc w:val="both"/>
        <w:rPr>
          <w:rFonts w:asciiTheme="minorHAnsi" w:hAnsiTheme="minorHAnsi" w:cstheme="minorHAnsi"/>
        </w:rPr>
      </w:pPr>
    </w:p>
    <w:p w14:paraId="67EE4012" w14:textId="77777777" w:rsidR="00FD6DC5" w:rsidRDefault="000A4903">
      <w:pPr>
        <w:pStyle w:val="Titre1"/>
        <w:numPr>
          <w:ilvl w:val="0"/>
          <w:numId w:val="0"/>
        </w:numPr>
        <w:ind w:left="360" w:hanging="360"/>
        <w:rPr>
          <w:rFonts w:asciiTheme="minorHAnsi" w:hAnsiTheme="minorHAnsi" w:cstheme="minorHAnsi"/>
          <w:caps/>
          <w:sz w:val="22"/>
          <w:szCs w:val="22"/>
        </w:rPr>
      </w:pPr>
      <w:r>
        <w:rPr>
          <w:rFonts w:asciiTheme="minorHAnsi" w:hAnsiTheme="minorHAnsi" w:cstheme="minorHAnsi"/>
          <w:b/>
          <w:sz w:val="22"/>
          <w:szCs w:val="22"/>
        </w:rPr>
        <w:t xml:space="preserve">3.1 – Identification et engagement du candidat </w:t>
      </w:r>
    </w:p>
    <w:p w14:paraId="3A1CE9D3" w14:textId="77777777" w:rsidR="00FD6DC5" w:rsidRDefault="00FD6DC5">
      <w:pPr>
        <w:spacing w:before="60" w:after="0" w:line="240" w:lineRule="auto"/>
        <w:jc w:val="both"/>
        <w:rPr>
          <w:rFonts w:asciiTheme="minorHAnsi" w:hAnsiTheme="minorHAnsi" w:cstheme="minorHAnsi"/>
        </w:rPr>
      </w:pPr>
    </w:p>
    <w:p w14:paraId="02432417" w14:textId="77777777" w:rsidR="00FD6DC5" w:rsidRDefault="000A4903">
      <w:pPr>
        <w:spacing w:before="60" w:after="0" w:line="240" w:lineRule="auto"/>
        <w:jc w:val="both"/>
        <w:rPr>
          <w:rFonts w:asciiTheme="minorHAnsi" w:hAnsiTheme="minorHAnsi" w:cstheme="minorHAnsi"/>
        </w:rPr>
      </w:pPr>
      <w:r>
        <w:rPr>
          <w:rFonts w:asciiTheme="minorHAnsi" w:hAnsiTheme="minorHAnsi" w:cstheme="minorHAnsi"/>
        </w:rPr>
        <w:t>Après avoir pris connaissance des pièces constitutives du marché listées dans le Cahier des clauses administratives particulières (CCAP) et conformément à leurs c</w:t>
      </w:r>
      <w:r>
        <w:rPr>
          <w:rFonts w:asciiTheme="minorHAnsi" w:hAnsiTheme="minorHAnsi" w:cstheme="minorHAnsi"/>
        </w:rPr>
        <w:t xml:space="preserve">lauses et stipulations, </w:t>
      </w:r>
    </w:p>
    <w:p w14:paraId="64CC3110" w14:textId="77777777" w:rsidR="00FD6DC5" w:rsidRDefault="00FD6DC5">
      <w:pPr>
        <w:spacing w:before="0" w:after="0" w:line="240" w:lineRule="auto"/>
        <w:jc w:val="both"/>
        <w:rPr>
          <w:rFonts w:asciiTheme="minorHAnsi" w:hAnsiTheme="minorHAnsi" w:cstheme="minorHAnsi"/>
        </w:rPr>
      </w:pPr>
    </w:p>
    <w:p w14:paraId="08832130" w14:textId="77777777" w:rsidR="00FD6DC5" w:rsidRDefault="000A4903">
      <w:pPr>
        <w:spacing w:before="0" w:after="60" w:line="240" w:lineRule="auto"/>
        <w:outlineLvl w:val="1"/>
        <w:rPr>
          <w:rFonts w:asciiTheme="minorHAnsi" w:hAnsiTheme="minorHAnsi" w:cstheme="minorHAnsi"/>
        </w:rPr>
      </w:pPr>
      <w:sdt>
        <w:sdtPr>
          <w:rPr>
            <w:rFonts w:asciiTheme="minorHAnsi" w:hAnsiTheme="minorHAnsi" w:cstheme="minorHAnsi"/>
          </w:rPr>
          <w:id w:val="-1994629418"/>
          <w14:checkbox>
            <w14:checked w14:val="0"/>
            <w14:checkedState w14:val="2612" w14:font="MS Gothic"/>
            <w14:uncheckedState w14:val="2610" w14:font="MS Gothic"/>
          </w14:checkbox>
        </w:sdtPr>
        <w:sdtEndPr/>
        <w:sdtContent>
          <w:r>
            <w:rPr>
              <w:rFonts w:ascii="Segoe UI Symbol" w:eastAsia="MS Gothic" w:hAnsi="Segoe UI Symbol" w:cs="Segoe UI Symbol"/>
            </w:rPr>
            <w:t>☐</w:t>
          </w:r>
        </w:sdtContent>
      </w:sdt>
      <w:r>
        <w:rPr>
          <w:rFonts w:asciiTheme="minorHAnsi" w:hAnsiTheme="minorHAnsi" w:cstheme="minorHAnsi"/>
        </w:rPr>
        <w:t xml:space="preserve"> Le signataire </w:t>
      </w:r>
    </w:p>
    <w:p w14:paraId="299CE7E9" w14:textId="77777777" w:rsidR="00FD6DC5" w:rsidRDefault="000A4903">
      <w:pPr>
        <w:spacing w:before="0" w:after="60" w:line="240" w:lineRule="auto"/>
        <w:ind w:left="708"/>
        <w:outlineLvl w:val="1"/>
        <w:rPr>
          <w:rFonts w:asciiTheme="minorHAnsi" w:hAnsiTheme="minorHAnsi" w:cstheme="minorHAnsi"/>
          <w:b/>
        </w:rPr>
      </w:pPr>
      <w:sdt>
        <w:sdtPr>
          <w:rPr>
            <w:rFonts w:asciiTheme="minorHAnsi" w:eastAsia="MS Gothic" w:hAnsiTheme="minorHAnsi" w:cstheme="minorHAnsi"/>
          </w:rPr>
          <w:id w:val="-372153242"/>
          <w14:checkbox>
            <w14:checked w14:val="0"/>
            <w14:checkedState w14:val="2612" w14:font="MS Gothic"/>
            <w14:uncheckedState w14:val="2610" w14:font="MS Gothic"/>
          </w14:checkbox>
        </w:sdtPr>
        <w:sdtEndPr/>
        <w:sdtContent>
          <w:r>
            <w:rPr>
              <w:rFonts w:ascii="Segoe UI Symbol" w:eastAsia="MS Gothic" w:hAnsi="Segoe UI Symbol" w:cs="Segoe UI Symbol"/>
            </w:rPr>
            <w:t>☐</w:t>
          </w:r>
        </w:sdtContent>
      </w:sdt>
      <w:r>
        <w:rPr>
          <w:rFonts w:asciiTheme="minorHAnsi" w:hAnsiTheme="minorHAnsi" w:cstheme="minorHAnsi"/>
        </w:rPr>
        <w:t xml:space="preserve">  </w:t>
      </w:r>
      <w:proofErr w:type="gramStart"/>
      <w:r>
        <w:rPr>
          <w:rFonts w:asciiTheme="minorHAnsi" w:hAnsiTheme="minorHAnsi" w:cstheme="minorHAnsi"/>
        </w:rPr>
        <w:t>s’engage</w:t>
      </w:r>
      <w:proofErr w:type="gramEnd"/>
      <w:r>
        <w:rPr>
          <w:rFonts w:asciiTheme="minorHAnsi" w:hAnsiTheme="minorHAnsi" w:cstheme="minorHAnsi"/>
        </w:rPr>
        <w:t xml:space="preserve"> sur la base de son offre et pour son propre compte ;</w:t>
      </w:r>
    </w:p>
    <w:p w14:paraId="03799556" w14:textId="77777777" w:rsidR="00FD6DC5" w:rsidRDefault="000A4903">
      <w:pPr>
        <w:spacing w:before="0" w:after="0" w:line="240" w:lineRule="auto"/>
        <w:ind w:left="708"/>
        <w:jc w:val="both"/>
        <w:rPr>
          <w:rFonts w:asciiTheme="minorHAnsi" w:hAnsiTheme="minorHAnsi" w:cstheme="minorHAnsi"/>
        </w:rPr>
      </w:pPr>
      <w:r>
        <w:rPr>
          <w:rFonts w:asciiTheme="minorHAnsi" w:hAnsiTheme="minorHAnsi" w:cstheme="minorHAnsi"/>
          <w:i/>
          <w:iCs/>
        </w:rPr>
        <w:t xml:space="preserve">Indiquer nom commercial et dénomination sociale, </w:t>
      </w:r>
      <w:r>
        <w:rPr>
          <w:rFonts w:asciiTheme="minorHAnsi" w:hAnsiTheme="minorHAnsi" w:cstheme="minorHAnsi"/>
          <w:i/>
          <w:iCs/>
          <w:u w:val="single"/>
        </w:rPr>
        <w:t>n° SIRET</w:t>
      </w:r>
      <w:r>
        <w:rPr>
          <w:rFonts w:asciiTheme="minorHAnsi" w:hAnsiTheme="minorHAnsi" w:cstheme="minorHAnsi"/>
          <w:i/>
          <w:iCs/>
        </w:rPr>
        <w:t>, adresses du siège social et de l’établissement en charge de l’exécution du marché (si différente), courriel, n</w:t>
      </w:r>
      <w:proofErr w:type="gramStart"/>
      <w:r>
        <w:rPr>
          <w:rFonts w:asciiTheme="minorHAnsi" w:hAnsiTheme="minorHAnsi" w:cstheme="minorHAnsi"/>
          <w:i/>
          <w:iCs/>
        </w:rPr>
        <w:t>°  de</w:t>
      </w:r>
      <w:proofErr w:type="gramEnd"/>
      <w:r>
        <w:rPr>
          <w:rFonts w:asciiTheme="minorHAnsi" w:hAnsiTheme="minorHAnsi" w:cstheme="minorHAnsi"/>
          <w:i/>
          <w:iCs/>
        </w:rPr>
        <w:t xml:space="preserve"> téléphone et de télécopie. </w:t>
      </w:r>
    </w:p>
    <w:p w14:paraId="6A62C6DA" w14:textId="77777777" w:rsidR="00FD6DC5" w:rsidRDefault="00FD6DC5">
      <w:pPr>
        <w:spacing w:before="0" w:after="0" w:line="240" w:lineRule="auto"/>
        <w:jc w:val="both"/>
        <w:rPr>
          <w:rFonts w:asciiTheme="minorHAnsi" w:hAnsiTheme="minorHAnsi" w:cstheme="minorHAnsi"/>
        </w:rPr>
      </w:pPr>
    </w:p>
    <w:p w14:paraId="6A738564" w14:textId="77777777" w:rsidR="00FD6DC5" w:rsidRDefault="00FD6DC5">
      <w:pPr>
        <w:spacing w:before="0" w:after="0" w:line="240" w:lineRule="auto"/>
        <w:jc w:val="both"/>
        <w:rPr>
          <w:rFonts w:asciiTheme="minorHAnsi" w:hAnsiTheme="minorHAnsi" w:cstheme="minorHAnsi"/>
        </w:rPr>
      </w:pPr>
    </w:p>
    <w:p w14:paraId="6CD13241" w14:textId="77777777" w:rsidR="00FD6DC5" w:rsidRDefault="000A4903">
      <w:pPr>
        <w:spacing w:before="0" w:after="60" w:line="240" w:lineRule="auto"/>
        <w:ind w:left="708"/>
        <w:outlineLvl w:val="1"/>
        <w:rPr>
          <w:rFonts w:asciiTheme="minorHAnsi" w:hAnsiTheme="minorHAnsi" w:cstheme="minorHAnsi"/>
          <w:b/>
        </w:rPr>
      </w:pPr>
      <w:sdt>
        <w:sdtPr>
          <w:rPr>
            <w:rFonts w:asciiTheme="minorHAnsi" w:eastAsia="MS Gothic" w:hAnsiTheme="minorHAnsi" w:cstheme="minorHAnsi"/>
          </w:rPr>
          <w:id w:val="1144471214"/>
          <w14:checkbox>
            <w14:checked w14:val="0"/>
            <w14:checkedState w14:val="2612" w14:font="MS Gothic"/>
            <w14:uncheckedState w14:val="2610" w14:font="MS Gothic"/>
          </w14:checkbox>
        </w:sdtPr>
        <w:sdtEndPr/>
        <w:sdtContent>
          <w:r>
            <w:rPr>
              <w:rFonts w:ascii="Segoe UI Symbol" w:eastAsia="MS Gothic" w:hAnsi="Segoe UI Symbol" w:cs="Segoe UI Symbol"/>
            </w:rPr>
            <w:t>☐</w:t>
          </w:r>
        </w:sdtContent>
      </w:sdt>
      <w:r>
        <w:rPr>
          <w:rFonts w:asciiTheme="minorHAnsi" w:hAnsiTheme="minorHAnsi" w:cstheme="minorHAnsi"/>
        </w:rPr>
        <w:t xml:space="preserve">  </w:t>
      </w:r>
      <w:proofErr w:type="gramStart"/>
      <w:r>
        <w:rPr>
          <w:rFonts w:asciiTheme="minorHAnsi" w:hAnsiTheme="minorHAnsi" w:cstheme="minorHAnsi"/>
        </w:rPr>
        <w:t>engage</w:t>
      </w:r>
      <w:proofErr w:type="gramEnd"/>
      <w:r>
        <w:rPr>
          <w:rFonts w:asciiTheme="minorHAnsi" w:hAnsiTheme="minorHAnsi" w:cstheme="minorHAnsi"/>
        </w:rPr>
        <w:t xml:space="preserve"> la société …………………………sur la base de son offre ;</w:t>
      </w:r>
    </w:p>
    <w:p w14:paraId="3081DB27" w14:textId="77777777" w:rsidR="00FD6DC5" w:rsidRDefault="000A4903">
      <w:pPr>
        <w:spacing w:before="0" w:after="0" w:line="240" w:lineRule="auto"/>
        <w:ind w:left="708"/>
        <w:jc w:val="both"/>
        <w:rPr>
          <w:rFonts w:asciiTheme="minorHAnsi" w:hAnsiTheme="minorHAnsi" w:cstheme="minorHAnsi"/>
        </w:rPr>
      </w:pPr>
      <w:r>
        <w:rPr>
          <w:rFonts w:asciiTheme="minorHAnsi" w:hAnsiTheme="minorHAnsi" w:cstheme="minorHAnsi"/>
          <w:i/>
          <w:iCs/>
        </w:rPr>
        <w:t>Indiquer nom commercial et dénomination sociale,</w:t>
      </w:r>
      <w:r>
        <w:rPr>
          <w:rFonts w:asciiTheme="minorHAnsi" w:hAnsiTheme="minorHAnsi" w:cstheme="minorHAnsi"/>
          <w:i/>
          <w:iCs/>
        </w:rPr>
        <w:t xml:space="preserve"> </w:t>
      </w:r>
      <w:r>
        <w:rPr>
          <w:rFonts w:asciiTheme="minorHAnsi" w:hAnsiTheme="minorHAnsi" w:cstheme="minorHAnsi"/>
          <w:i/>
          <w:iCs/>
          <w:u w:val="single"/>
        </w:rPr>
        <w:t>n° SIRET</w:t>
      </w:r>
      <w:r>
        <w:rPr>
          <w:rFonts w:asciiTheme="minorHAnsi" w:hAnsiTheme="minorHAnsi" w:cstheme="minorHAnsi"/>
          <w:i/>
          <w:iCs/>
        </w:rPr>
        <w:t>, adresses du siège social et de l’établissement en charge de l’exécution du marché (si différente), courriel, n</w:t>
      </w:r>
      <w:proofErr w:type="gramStart"/>
      <w:r>
        <w:rPr>
          <w:rFonts w:asciiTheme="minorHAnsi" w:hAnsiTheme="minorHAnsi" w:cstheme="minorHAnsi"/>
          <w:i/>
          <w:iCs/>
        </w:rPr>
        <w:t>°  de</w:t>
      </w:r>
      <w:proofErr w:type="gramEnd"/>
      <w:r>
        <w:rPr>
          <w:rFonts w:asciiTheme="minorHAnsi" w:hAnsiTheme="minorHAnsi" w:cstheme="minorHAnsi"/>
          <w:i/>
          <w:iCs/>
        </w:rPr>
        <w:t xml:space="preserve"> téléphone et de télécopie. </w:t>
      </w:r>
    </w:p>
    <w:p w14:paraId="00C1449C" w14:textId="77777777" w:rsidR="00FD6DC5" w:rsidRDefault="00FD6DC5">
      <w:pPr>
        <w:spacing w:before="0" w:after="0" w:line="240" w:lineRule="auto"/>
        <w:jc w:val="both"/>
        <w:rPr>
          <w:rFonts w:asciiTheme="minorHAnsi" w:hAnsiTheme="minorHAnsi" w:cstheme="minorHAnsi"/>
          <w:b/>
          <w:bCs/>
        </w:rPr>
      </w:pPr>
    </w:p>
    <w:p w14:paraId="1171B532" w14:textId="77777777" w:rsidR="00FD6DC5" w:rsidRDefault="00FD6DC5">
      <w:pPr>
        <w:spacing w:before="0" w:after="0" w:line="240" w:lineRule="auto"/>
        <w:jc w:val="both"/>
        <w:rPr>
          <w:rFonts w:asciiTheme="minorHAnsi" w:hAnsiTheme="minorHAnsi" w:cstheme="minorHAnsi"/>
          <w:b/>
          <w:bCs/>
        </w:rPr>
      </w:pPr>
    </w:p>
    <w:p w14:paraId="5240EC32" w14:textId="77777777" w:rsidR="00FD6DC5" w:rsidRDefault="000A4903">
      <w:pPr>
        <w:spacing w:before="0" w:after="60" w:line="240" w:lineRule="auto"/>
        <w:outlineLvl w:val="1"/>
        <w:rPr>
          <w:rFonts w:asciiTheme="minorHAnsi" w:eastAsia="MS Gothic" w:hAnsiTheme="minorHAnsi" w:cstheme="minorHAnsi"/>
        </w:rPr>
      </w:pPr>
      <w:sdt>
        <w:sdtPr>
          <w:rPr>
            <w:rFonts w:asciiTheme="minorHAnsi" w:eastAsia="MS Gothic" w:hAnsiTheme="minorHAnsi" w:cstheme="minorHAnsi"/>
          </w:rPr>
          <w:id w:val="1587883871"/>
          <w14:checkbox>
            <w14:checked w14:val="0"/>
            <w14:checkedState w14:val="2612" w14:font="MS Gothic"/>
            <w14:uncheckedState w14:val="2610" w14:font="MS Gothic"/>
          </w14:checkbox>
        </w:sdtPr>
        <w:sdtEndPr/>
        <w:sdtContent>
          <w:r>
            <w:rPr>
              <w:rFonts w:ascii="Segoe UI Symbol" w:eastAsia="MS Gothic" w:hAnsi="Segoe UI Symbol" w:cs="Segoe UI Symbol"/>
            </w:rPr>
            <w:t>☐</w:t>
          </w:r>
        </w:sdtContent>
      </w:sdt>
      <w:r>
        <w:rPr>
          <w:rFonts w:asciiTheme="minorHAnsi" w:eastAsia="MS Gothic" w:hAnsiTheme="minorHAnsi" w:cstheme="minorHAnsi"/>
        </w:rPr>
        <w:t xml:space="preserve">  L’ensemble des membres du groupement </w:t>
      </w:r>
      <w:sdt>
        <w:sdtPr>
          <w:rPr>
            <w:rFonts w:asciiTheme="minorHAnsi" w:eastAsia="MS Gothic" w:hAnsiTheme="minorHAnsi" w:cstheme="minorHAnsi"/>
          </w:rPr>
          <w:id w:val="-1673709325"/>
          <w14:checkbox>
            <w14:checked w14:val="0"/>
            <w14:checkedState w14:val="2612" w14:font="MS Gothic"/>
            <w14:uncheckedState w14:val="2610" w14:font="MS Gothic"/>
          </w14:checkbox>
        </w:sdtPr>
        <w:sdtEndPr/>
        <w:sdtContent>
          <w:r>
            <w:rPr>
              <w:rFonts w:ascii="Segoe UI Symbol" w:eastAsia="MS Gothic" w:hAnsi="Segoe UI Symbol" w:cs="Segoe UI Symbol"/>
            </w:rPr>
            <w:t>☐</w:t>
          </w:r>
        </w:sdtContent>
      </w:sdt>
      <w:r>
        <w:rPr>
          <w:rFonts w:asciiTheme="minorHAnsi" w:eastAsia="MS Gothic" w:hAnsiTheme="minorHAnsi" w:cstheme="minorHAnsi"/>
        </w:rPr>
        <w:t xml:space="preserve"> solidaire </w:t>
      </w:r>
      <w:sdt>
        <w:sdtPr>
          <w:rPr>
            <w:rFonts w:asciiTheme="minorHAnsi" w:eastAsia="MS Gothic" w:hAnsiTheme="minorHAnsi" w:cstheme="minorHAnsi"/>
          </w:rPr>
          <w:id w:val="-1544589343"/>
          <w14:checkbox>
            <w14:checked w14:val="0"/>
            <w14:checkedState w14:val="2612" w14:font="MS Gothic"/>
            <w14:uncheckedState w14:val="2610" w14:font="MS Gothic"/>
          </w14:checkbox>
        </w:sdtPr>
        <w:sdtEndPr/>
        <w:sdtContent>
          <w:r>
            <w:rPr>
              <w:rFonts w:ascii="Segoe UI Symbol" w:eastAsia="MS Gothic" w:hAnsi="Segoe UI Symbol" w:cs="Segoe UI Symbol"/>
            </w:rPr>
            <w:t>☐</w:t>
          </w:r>
        </w:sdtContent>
      </w:sdt>
      <w:r>
        <w:rPr>
          <w:rFonts w:asciiTheme="minorHAnsi" w:eastAsia="MS Gothic" w:hAnsiTheme="minorHAnsi" w:cstheme="minorHAnsi"/>
        </w:rPr>
        <w:t xml:space="preserve"> conjoint (</w:t>
      </w:r>
      <w:r>
        <w:rPr>
          <w:rStyle w:val="Appelnotedebasdep"/>
          <w:rFonts w:asciiTheme="minorHAnsi" w:eastAsia="MS Gothic" w:hAnsiTheme="minorHAnsi" w:cstheme="minorHAnsi"/>
        </w:rPr>
        <w:footnoteReference w:id="2"/>
      </w:r>
      <w:r>
        <w:rPr>
          <w:rFonts w:asciiTheme="minorHAnsi" w:eastAsia="MS Gothic" w:hAnsiTheme="minorHAnsi" w:cstheme="minorHAnsi"/>
        </w:rPr>
        <w:t xml:space="preserve">) s’engage, sur la base de </w:t>
      </w:r>
      <w:r>
        <w:rPr>
          <w:rFonts w:asciiTheme="minorHAnsi" w:eastAsia="MS Gothic" w:hAnsiTheme="minorHAnsi" w:cstheme="minorHAnsi"/>
        </w:rPr>
        <w:t xml:space="preserve">l’offre du groupement </w:t>
      </w:r>
    </w:p>
    <w:p w14:paraId="1FB225E0" w14:textId="77777777" w:rsidR="00FD6DC5" w:rsidRDefault="000A4903">
      <w:pPr>
        <w:spacing w:before="0" w:after="0" w:line="240" w:lineRule="auto"/>
        <w:jc w:val="both"/>
        <w:rPr>
          <w:rFonts w:asciiTheme="minorHAnsi" w:hAnsiTheme="minorHAnsi" w:cstheme="minorHAnsi"/>
          <w:i/>
          <w:iCs/>
        </w:rPr>
      </w:pPr>
      <w:r>
        <w:rPr>
          <w:rFonts w:asciiTheme="minorHAnsi" w:hAnsiTheme="minorHAnsi" w:cstheme="minorHAnsi"/>
          <w:i/>
          <w:iCs/>
        </w:rPr>
        <w:t>Indiquer pour chaque membre du groupement : nom commercial et dénomination sociale, n</w:t>
      </w:r>
      <w:r>
        <w:rPr>
          <w:rFonts w:asciiTheme="minorHAnsi" w:hAnsiTheme="minorHAnsi" w:cstheme="minorHAnsi"/>
          <w:i/>
          <w:iCs/>
          <w:u w:val="single"/>
        </w:rPr>
        <w:t>° SIRET</w:t>
      </w:r>
      <w:r>
        <w:rPr>
          <w:rFonts w:asciiTheme="minorHAnsi" w:hAnsiTheme="minorHAnsi" w:cstheme="minorHAnsi"/>
          <w:i/>
          <w:iCs/>
        </w:rPr>
        <w:t>, adresse du siège social et de l’établissement en charge de l’exécution du marché (si différente), courriel, n° de téléphone et de télécopie</w:t>
      </w:r>
      <w:r>
        <w:rPr>
          <w:rFonts w:asciiTheme="minorHAnsi" w:hAnsiTheme="minorHAnsi" w:cstheme="minorHAnsi"/>
          <w:i/>
          <w:iCs/>
        </w:rPr>
        <w:t>. Identifier le mandataire désigné pour représenter l’ensemble des membres du groupement.</w:t>
      </w:r>
    </w:p>
    <w:p w14:paraId="1063CD28" w14:textId="77777777" w:rsidR="00FD6DC5" w:rsidRDefault="00FD6DC5">
      <w:pPr>
        <w:spacing w:before="0" w:after="0" w:line="240" w:lineRule="auto"/>
        <w:jc w:val="both"/>
        <w:rPr>
          <w:rFonts w:asciiTheme="minorHAnsi" w:hAnsiTheme="minorHAnsi" w:cstheme="minorHAnsi"/>
        </w:rPr>
      </w:pPr>
    </w:p>
    <w:p w14:paraId="5FC235A5" w14:textId="77777777" w:rsidR="00FD6DC5" w:rsidRDefault="00FD6DC5">
      <w:pPr>
        <w:spacing w:before="0" w:after="0" w:line="240" w:lineRule="auto"/>
        <w:jc w:val="both"/>
        <w:outlineLvl w:val="0"/>
        <w:rPr>
          <w:rFonts w:asciiTheme="minorHAnsi" w:hAnsiTheme="minorHAnsi" w:cstheme="minorHAnsi"/>
        </w:rPr>
      </w:pPr>
    </w:p>
    <w:p w14:paraId="3890EB09" w14:textId="77777777" w:rsidR="00FD6DC5" w:rsidRDefault="000A4903">
      <w:pPr>
        <w:spacing w:before="0" w:after="0" w:line="240" w:lineRule="auto"/>
        <w:jc w:val="both"/>
        <w:rPr>
          <w:rFonts w:asciiTheme="minorHAnsi" w:hAnsiTheme="minorHAnsi" w:cstheme="minorHAnsi"/>
        </w:rPr>
      </w:pPr>
      <w:r>
        <w:rPr>
          <w:rFonts w:asciiTheme="minorHAnsi" w:hAnsiTheme="minorHAnsi" w:cstheme="minorHAnsi"/>
        </w:rPr>
        <w:t>A exécuter la refonte technique et graphique, la récupération des contenus, ainsi qu’un accompagnement autour de la réorganisation structurelle du site ined.fr dans</w:t>
      </w:r>
      <w:r>
        <w:rPr>
          <w:rFonts w:asciiTheme="minorHAnsi" w:hAnsiTheme="minorHAnsi" w:cstheme="minorHAnsi"/>
        </w:rPr>
        <w:t xml:space="preserve"> sa version française et anglaise et de son écosystème de sites satellites, dans le délai indiqué dans le CCAP.</w:t>
      </w:r>
    </w:p>
    <w:p w14:paraId="2A9587EC" w14:textId="77777777" w:rsidR="00FD6DC5" w:rsidRDefault="00FD6DC5">
      <w:pPr>
        <w:spacing w:before="0" w:after="0" w:line="240" w:lineRule="auto"/>
        <w:jc w:val="both"/>
        <w:rPr>
          <w:rFonts w:asciiTheme="minorHAnsi" w:hAnsiTheme="minorHAnsi" w:cstheme="minorHAnsi"/>
        </w:rPr>
      </w:pPr>
    </w:p>
    <w:p w14:paraId="458C1F6F" w14:textId="77777777" w:rsidR="00FD6DC5" w:rsidRDefault="000A4903">
      <w:pPr>
        <w:pStyle w:val="Titre1"/>
        <w:numPr>
          <w:ilvl w:val="0"/>
          <w:numId w:val="0"/>
        </w:numPr>
        <w:ind w:left="360" w:hanging="360"/>
        <w:rPr>
          <w:rFonts w:asciiTheme="minorHAnsi" w:hAnsiTheme="minorHAnsi" w:cstheme="minorHAnsi"/>
          <w:caps/>
          <w:sz w:val="22"/>
          <w:szCs w:val="22"/>
        </w:rPr>
      </w:pPr>
      <w:r>
        <w:rPr>
          <w:rFonts w:asciiTheme="minorHAnsi" w:hAnsiTheme="minorHAnsi" w:cstheme="minorHAnsi"/>
          <w:b/>
          <w:sz w:val="22"/>
          <w:szCs w:val="22"/>
        </w:rPr>
        <w:t>3.2 – Prix du marché</w:t>
      </w:r>
    </w:p>
    <w:p w14:paraId="2B9EAFBB" w14:textId="77777777" w:rsidR="00FD6DC5" w:rsidRDefault="00FD6DC5">
      <w:pPr>
        <w:spacing w:before="0" w:after="0" w:line="240" w:lineRule="auto"/>
        <w:jc w:val="both"/>
        <w:rPr>
          <w:rFonts w:asciiTheme="minorHAnsi" w:hAnsiTheme="minorHAnsi" w:cstheme="minorHAnsi"/>
          <w:b/>
        </w:rPr>
      </w:pPr>
    </w:p>
    <w:p w14:paraId="01C85A93" w14:textId="77777777" w:rsidR="00FD6DC5" w:rsidRDefault="000A4903">
      <w:pPr>
        <w:spacing w:before="0" w:after="0" w:line="240" w:lineRule="auto"/>
        <w:jc w:val="both"/>
        <w:rPr>
          <w:rFonts w:asciiTheme="minorHAnsi" w:hAnsiTheme="minorHAnsi" w:cstheme="minorHAnsi"/>
        </w:rPr>
      </w:pPr>
      <w:r>
        <w:rPr>
          <w:rFonts w:asciiTheme="minorHAnsi" w:hAnsiTheme="minorHAnsi" w:cstheme="minorHAnsi"/>
        </w:rPr>
        <w:t xml:space="preserve">Le titulaire s’engage à exécuter les prestations demandées aux prix indiqués ci-dessous : </w:t>
      </w:r>
    </w:p>
    <w:p w14:paraId="7E47715F" w14:textId="77777777" w:rsidR="00FD6DC5" w:rsidRDefault="000A4903">
      <w:pPr>
        <w:spacing w:before="0" w:after="0" w:line="240" w:lineRule="auto"/>
        <w:jc w:val="both"/>
        <w:rPr>
          <w:rFonts w:asciiTheme="minorHAnsi" w:hAnsiTheme="minorHAnsi" w:cstheme="minorHAnsi"/>
        </w:rPr>
      </w:pPr>
      <w:r>
        <w:rPr>
          <w:rFonts w:asciiTheme="minorHAnsi" w:hAnsiTheme="minorHAnsi" w:cstheme="minorHAnsi"/>
          <w:b/>
          <w:bCs/>
        </w:rPr>
        <w:t>Tranche ferme</w:t>
      </w:r>
      <w:r>
        <w:rPr>
          <w:rFonts w:asciiTheme="minorHAnsi" w:hAnsiTheme="minorHAnsi" w:cstheme="minorHAnsi"/>
        </w:rPr>
        <w:t> :</w:t>
      </w:r>
    </w:p>
    <w:p w14:paraId="15D53DA8" w14:textId="77777777" w:rsidR="00FD6DC5" w:rsidRDefault="000A4903">
      <w:pPr>
        <w:pStyle w:val="Paragraphedeliste"/>
        <w:numPr>
          <w:ilvl w:val="0"/>
          <w:numId w:val="23"/>
        </w:numPr>
        <w:spacing w:before="0" w:after="0" w:line="240" w:lineRule="auto"/>
        <w:jc w:val="both"/>
        <w:rPr>
          <w:rFonts w:asciiTheme="minorHAnsi" w:hAnsiTheme="minorHAnsi" w:cstheme="minorHAnsi"/>
        </w:rPr>
      </w:pPr>
      <w:r>
        <w:rPr>
          <w:rFonts w:asciiTheme="minorHAnsi" w:hAnsiTheme="minorHAnsi" w:cstheme="minorHAnsi"/>
        </w:rPr>
        <w:t>Site internet : ……</w:t>
      </w:r>
      <w:proofErr w:type="gramStart"/>
      <w:r>
        <w:rPr>
          <w:rFonts w:asciiTheme="minorHAnsi" w:hAnsiTheme="minorHAnsi" w:cstheme="minorHAnsi"/>
        </w:rPr>
        <w:t>…….</w:t>
      </w:r>
      <w:proofErr w:type="gramEnd"/>
      <w:r>
        <w:rPr>
          <w:rFonts w:asciiTheme="minorHAnsi" w:hAnsiTheme="minorHAnsi" w:cstheme="minorHAnsi"/>
        </w:rPr>
        <w:t>€</w:t>
      </w:r>
    </w:p>
    <w:p w14:paraId="30AB0F0E" w14:textId="77777777" w:rsidR="00FD6DC5" w:rsidRDefault="000A4903">
      <w:pPr>
        <w:pStyle w:val="Paragraphedeliste"/>
        <w:numPr>
          <w:ilvl w:val="0"/>
          <w:numId w:val="23"/>
        </w:numPr>
        <w:spacing w:before="0" w:after="0" w:line="240" w:lineRule="auto"/>
        <w:jc w:val="both"/>
        <w:rPr>
          <w:rFonts w:asciiTheme="minorHAnsi" w:hAnsiTheme="minorHAnsi" w:cstheme="minorHAnsi"/>
        </w:rPr>
      </w:pPr>
      <w:r>
        <w:rPr>
          <w:rFonts w:asciiTheme="minorHAnsi" w:hAnsiTheme="minorHAnsi" w:cstheme="minorHAnsi"/>
        </w:rPr>
        <w:t>Garantie : ………</w:t>
      </w:r>
      <w:proofErr w:type="gramStart"/>
      <w:r>
        <w:rPr>
          <w:rFonts w:asciiTheme="minorHAnsi" w:hAnsiTheme="minorHAnsi" w:cstheme="minorHAnsi"/>
        </w:rPr>
        <w:t>…….</w:t>
      </w:r>
      <w:proofErr w:type="gramEnd"/>
      <w:r>
        <w:rPr>
          <w:rFonts w:asciiTheme="minorHAnsi" w:hAnsiTheme="minorHAnsi" w:cstheme="minorHAnsi"/>
        </w:rPr>
        <w:t>€</w:t>
      </w:r>
    </w:p>
    <w:p w14:paraId="2D6D4854" w14:textId="77777777" w:rsidR="00FD6DC5" w:rsidRDefault="000A4903">
      <w:pPr>
        <w:spacing w:before="0" w:after="0" w:line="240" w:lineRule="auto"/>
        <w:jc w:val="both"/>
        <w:rPr>
          <w:rFonts w:asciiTheme="minorHAnsi" w:hAnsiTheme="minorHAnsi" w:cstheme="minorHAnsi"/>
          <w:b/>
          <w:bCs/>
        </w:rPr>
      </w:pPr>
      <w:r>
        <w:rPr>
          <w:rFonts w:asciiTheme="minorHAnsi" w:hAnsiTheme="minorHAnsi" w:cstheme="minorHAnsi"/>
          <w:b/>
          <w:bCs/>
        </w:rPr>
        <w:t xml:space="preserve">Tranche optionnelle </w:t>
      </w:r>
    </w:p>
    <w:p w14:paraId="547C99DA" w14:textId="77777777" w:rsidR="00FD6DC5" w:rsidRDefault="000A4903">
      <w:pPr>
        <w:pStyle w:val="Paragraphedeliste"/>
        <w:numPr>
          <w:ilvl w:val="0"/>
          <w:numId w:val="23"/>
        </w:numPr>
        <w:spacing w:before="0" w:after="0" w:line="240" w:lineRule="auto"/>
        <w:jc w:val="both"/>
        <w:rPr>
          <w:rFonts w:asciiTheme="minorHAnsi" w:hAnsiTheme="minorHAnsi" w:cstheme="minorHAnsi"/>
        </w:rPr>
      </w:pPr>
      <w:r>
        <w:rPr>
          <w:rFonts w:asciiTheme="minorHAnsi" w:hAnsiTheme="minorHAnsi" w:cstheme="minorHAnsi"/>
        </w:rPr>
        <w:t>Maintenance 1 an : ………</w:t>
      </w:r>
      <w:proofErr w:type="gramStart"/>
      <w:r>
        <w:rPr>
          <w:rFonts w:asciiTheme="minorHAnsi" w:hAnsiTheme="minorHAnsi" w:cstheme="minorHAnsi"/>
        </w:rPr>
        <w:t>…….</w:t>
      </w:r>
      <w:proofErr w:type="gramEnd"/>
      <w:r>
        <w:rPr>
          <w:rFonts w:asciiTheme="minorHAnsi" w:hAnsiTheme="minorHAnsi" w:cstheme="minorHAnsi"/>
        </w:rPr>
        <w:t>€</w:t>
      </w:r>
    </w:p>
    <w:p w14:paraId="4B272A25" w14:textId="77777777" w:rsidR="00FD6DC5" w:rsidRDefault="00FD6DC5">
      <w:pPr>
        <w:spacing w:before="0" w:after="0" w:line="240" w:lineRule="auto"/>
        <w:jc w:val="both"/>
        <w:rPr>
          <w:rFonts w:asciiTheme="minorHAnsi" w:hAnsiTheme="minorHAnsi" w:cstheme="minorHAnsi"/>
        </w:rPr>
      </w:pPr>
    </w:p>
    <w:p w14:paraId="3888A123" w14:textId="77777777" w:rsidR="00FD6DC5" w:rsidRDefault="000A4903">
      <w:pPr>
        <w:pStyle w:val="Titre1"/>
        <w:numPr>
          <w:ilvl w:val="0"/>
          <w:numId w:val="0"/>
        </w:numPr>
        <w:ind w:left="360" w:hanging="360"/>
        <w:rPr>
          <w:rFonts w:asciiTheme="minorHAnsi" w:hAnsiTheme="minorHAnsi" w:cstheme="minorHAnsi"/>
          <w:caps/>
          <w:sz w:val="22"/>
          <w:szCs w:val="22"/>
        </w:rPr>
      </w:pPr>
      <w:r>
        <w:rPr>
          <w:rFonts w:asciiTheme="minorHAnsi" w:hAnsiTheme="minorHAnsi" w:cstheme="minorHAnsi"/>
          <w:b/>
          <w:sz w:val="22"/>
          <w:szCs w:val="22"/>
        </w:rPr>
        <w:t>3.3 – Durée d’exécution du marché</w:t>
      </w:r>
    </w:p>
    <w:p w14:paraId="6C9A916E" w14:textId="77777777" w:rsidR="00FD6DC5" w:rsidRDefault="00FD6DC5">
      <w:pPr>
        <w:spacing w:before="0" w:after="0" w:line="240" w:lineRule="auto"/>
        <w:jc w:val="both"/>
        <w:rPr>
          <w:rFonts w:asciiTheme="minorHAnsi" w:hAnsiTheme="minorHAnsi" w:cstheme="minorHAnsi"/>
          <w:b/>
        </w:rPr>
      </w:pPr>
    </w:p>
    <w:p w14:paraId="00CA2160" w14:textId="77777777" w:rsidR="00FD6DC5" w:rsidRDefault="000A4903">
      <w:pPr>
        <w:spacing w:before="0" w:after="0"/>
        <w:jc w:val="both"/>
        <w:rPr>
          <w:rFonts w:asciiTheme="minorHAnsi" w:hAnsiTheme="minorHAnsi" w:cstheme="minorHAnsi"/>
        </w:rPr>
      </w:pPr>
      <w:r>
        <w:rPr>
          <w:rFonts w:asciiTheme="minorHAnsi" w:hAnsiTheme="minorHAnsi" w:cstheme="minorHAnsi"/>
        </w:rPr>
        <w:t>Le présent marché est conclu pour une durée initiale de trente (30) mois, correspondant à la tranche ferme, non renouvelable et co</w:t>
      </w:r>
      <w:r>
        <w:rPr>
          <w:rFonts w:asciiTheme="minorHAnsi" w:hAnsiTheme="minorHAnsi" w:cstheme="minorHAnsi"/>
        </w:rPr>
        <w:t>mprenant dix-huit (18) mois de réalisation des prestations et douze mois de garantie.</w:t>
      </w:r>
    </w:p>
    <w:p w14:paraId="656F0F74" w14:textId="77777777" w:rsidR="00FD6DC5" w:rsidRDefault="00FD6DC5">
      <w:pPr>
        <w:spacing w:before="0" w:after="0"/>
        <w:jc w:val="both"/>
        <w:rPr>
          <w:rFonts w:asciiTheme="minorHAnsi" w:hAnsiTheme="minorHAnsi" w:cstheme="minorHAnsi"/>
        </w:rPr>
      </w:pPr>
    </w:p>
    <w:p w14:paraId="70B0BC17" w14:textId="77777777" w:rsidR="00FD6DC5" w:rsidRDefault="000A4903">
      <w:pPr>
        <w:spacing w:before="0" w:after="0"/>
        <w:jc w:val="both"/>
        <w:rPr>
          <w:rFonts w:asciiTheme="minorHAnsi" w:hAnsiTheme="minorHAnsi" w:cstheme="minorHAnsi"/>
        </w:rPr>
      </w:pPr>
      <w:r>
        <w:rPr>
          <w:rFonts w:asciiTheme="minorHAnsi" w:hAnsiTheme="minorHAnsi" w:cstheme="minorHAnsi"/>
        </w:rPr>
        <w:t>La tranche conditionnelle a une durée d’un (1) an renouvelable deux (2) fois par tacite reconduction soit une durée maximum de trois (3) ans.</w:t>
      </w:r>
    </w:p>
    <w:p w14:paraId="472CB9B0" w14:textId="77777777" w:rsidR="00FD6DC5" w:rsidRDefault="00FD6DC5">
      <w:pPr>
        <w:spacing w:before="0" w:after="0"/>
        <w:jc w:val="both"/>
        <w:rPr>
          <w:rFonts w:asciiTheme="minorHAnsi" w:hAnsiTheme="minorHAnsi" w:cstheme="minorHAnsi"/>
        </w:rPr>
      </w:pPr>
    </w:p>
    <w:p w14:paraId="19DC6E2E" w14:textId="77777777" w:rsidR="00FD6DC5" w:rsidRDefault="000A4903">
      <w:pPr>
        <w:spacing w:before="0" w:after="0"/>
        <w:jc w:val="both"/>
        <w:rPr>
          <w:rFonts w:asciiTheme="minorHAnsi" w:hAnsiTheme="minorHAnsi" w:cstheme="minorHAnsi"/>
        </w:rPr>
        <w:sectPr w:rsidR="00FD6DC5">
          <w:headerReference w:type="even" r:id="rId8"/>
          <w:headerReference w:type="default" r:id="rId9"/>
          <w:footerReference w:type="even" r:id="rId10"/>
          <w:footerReference w:type="default" r:id="rId11"/>
          <w:headerReference w:type="first" r:id="rId12"/>
          <w:footerReference w:type="first" r:id="rId13"/>
          <w:pgSz w:w="11906" w:h="16838" w:orient="landscape"/>
          <w:pgMar w:top="851" w:right="1418" w:bottom="851" w:left="1928" w:header="510" w:footer="397" w:gutter="0"/>
          <w:cols w:space="708"/>
          <w:titlePg/>
        </w:sectPr>
      </w:pPr>
      <w:r>
        <w:rPr>
          <w:rFonts w:asciiTheme="minorHAnsi" w:hAnsiTheme="minorHAnsi" w:cstheme="minorHAnsi"/>
        </w:rPr>
        <w:t xml:space="preserve"> </w:t>
      </w:r>
    </w:p>
    <w:p w14:paraId="387B9B00" w14:textId="77777777" w:rsidR="00FD6DC5" w:rsidRDefault="000A4903">
      <w:pPr>
        <w:pStyle w:val="Titre1"/>
        <w:numPr>
          <w:ilvl w:val="0"/>
          <w:numId w:val="0"/>
        </w:numPr>
        <w:ind w:left="360" w:hanging="360"/>
        <w:rPr>
          <w:rFonts w:asciiTheme="minorHAnsi" w:hAnsiTheme="minorHAnsi" w:cstheme="minorHAnsi"/>
          <w:caps/>
          <w:sz w:val="22"/>
          <w:szCs w:val="22"/>
        </w:rPr>
      </w:pPr>
      <w:r>
        <w:rPr>
          <w:rFonts w:asciiTheme="minorHAnsi" w:hAnsiTheme="minorHAnsi" w:cstheme="minorHAnsi"/>
          <w:b/>
          <w:sz w:val="22"/>
          <w:szCs w:val="22"/>
        </w:rPr>
        <w:lastRenderedPageBreak/>
        <w:t xml:space="preserve">3.4 – Avance </w:t>
      </w:r>
    </w:p>
    <w:p w14:paraId="78F622FE" w14:textId="77777777" w:rsidR="00FD6DC5" w:rsidRDefault="00FD6DC5">
      <w:pPr>
        <w:tabs>
          <w:tab w:val="left" w:pos="426"/>
        </w:tabs>
        <w:spacing w:before="0" w:after="0" w:line="240" w:lineRule="auto"/>
        <w:jc w:val="both"/>
        <w:rPr>
          <w:rFonts w:asciiTheme="minorHAnsi" w:hAnsiTheme="minorHAnsi" w:cstheme="minorHAnsi"/>
        </w:rPr>
      </w:pPr>
    </w:p>
    <w:p w14:paraId="15A95BDE" w14:textId="77777777" w:rsidR="00FD6DC5" w:rsidRDefault="000A4903">
      <w:pPr>
        <w:tabs>
          <w:tab w:val="left" w:pos="426"/>
        </w:tabs>
        <w:spacing w:before="0" w:after="0" w:line="240" w:lineRule="auto"/>
        <w:jc w:val="both"/>
        <w:rPr>
          <w:rFonts w:asciiTheme="minorHAnsi" w:hAnsiTheme="minorHAnsi" w:cstheme="minorHAnsi"/>
        </w:rPr>
      </w:pPr>
      <w:r>
        <w:rPr>
          <w:rFonts w:asciiTheme="minorHAnsi" w:hAnsiTheme="minorHAnsi" w:cstheme="minorHAnsi"/>
        </w:rPr>
        <w:t xml:space="preserve">Le candidat renonce au bénéfice de l’avance prévue dans le CCAP : </w:t>
      </w:r>
      <w:sdt>
        <w:sdtPr>
          <w:rPr>
            <w:rFonts w:asciiTheme="minorHAnsi" w:eastAsia="MS Gothic" w:hAnsiTheme="minorHAnsi" w:cstheme="minorHAnsi"/>
          </w:rPr>
          <w:id w:val="1670912185"/>
          <w14:checkbox>
            <w14:checked w14:val="0"/>
            <w14:checkedState w14:val="2612" w14:font="MS Gothic"/>
            <w14:uncheckedState w14:val="2610" w14:font="MS Gothic"/>
          </w14:checkbox>
        </w:sdtPr>
        <w:sdtEndPr/>
        <w:sdtContent>
          <w:r>
            <w:rPr>
              <w:rFonts w:ascii="Segoe UI Symbol" w:eastAsia="MS Gothic" w:hAnsi="Segoe UI Symbol" w:cs="Segoe UI Symbol"/>
            </w:rPr>
            <w:t>☐</w:t>
          </w:r>
        </w:sdtContent>
      </w:sdt>
      <w:r>
        <w:rPr>
          <w:rFonts w:asciiTheme="minorHAnsi" w:eastAsia="MS Gothic" w:hAnsiTheme="minorHAnsi" w:cstheme="minorHAnsi"/>
        </w:rPr>
        <w:t xml:space="preserve">  OUI </w:t>
      </w:r>
      <w:sdt>
        <w:sdtPr>
          <w:rPr>
            <w:rFonts w:asciiTheme="minorHAnsi" w:eastAsia="MS Gothic" w:hAnsiTheme="minorHAnsi" w:cstheme="minorHAnsi"/>
          </w:rPr>
          <w:id w:val="-1346244483"/>
          <w14:checkbox>
            <w14:checked w14:val="0"/>
            <w14:checkedState w14:val="2612" w14:font="MS Gothic"/>
            <w14:uncheckedState w14:val="2610" w14:font="MS Gothic"/>
          </w14:checkbox>
        </w:sdtPr>
        <w:sdtEndPr/>
        <w:sdtContent>
          <w:r>
            <w:rPr>
              <w:rFonts w:ascii="Segoe UI Symbol" w:eastAsia="MS Gothic" w:hAnsi="Segoe UI Symbol" w:cs="Segoe UI Symbol"/>
            </w:rPr>
            <w:t>☐</w:t>
          </w:r>
        </w:sdtContent>
      </w:sdt>
      <w:r>
        <w:rPr>
          <w:rFonts w:asciiTheme="minorHAnsi" w:eastAsia="MS Gothic" w:hAnsiTheme="minorHAnsi" w:cstheme="minorHAnsi"/>
        </w:rPr>
        <w:t xml:space="preserve"> NON</w:t>
      </w:r>
    </w:p>
    <w:p w14:paraId="1D361537" w14:textId="77777777" w:rsidR="00FD6DC5" w:rsidRDefault="00FD6DC5">
      <w:pPr>
        <w:spacing w:before="0" w:after="0" w:line="240" w:lineRule="auto"/>
        <w:rPr>
          <w:rFonts w:asciiTheme="minorHAnsi" w:hAnsiTheme="minorHAnsi" w:cstheme="minorHAnsi"/>
          <w:color w:val="000000"/>
          <w:lang w:eastAsia="fr-FR"/>
        </w:rPr>
      </w:pPr>
    </w:p>
    <w:p w14:paraId="3ED88FFC" w14:textId="77777777" w:rsidR="00FD6DC5" w:rsidRDefault="000A4903">
      <w:pPr>
        <w:spacing w:before="0" w:after="120" w:line="240" w:lineRule="auto"/>
        <w:outlineLvl w:val="1"/>
        <w:rPr>
          <w:rFonts w:asciiTheme="minorHAnsi" w:hAnsiTheme="minorHAnsi" w:cstheme="minorHAnsi"/>
          <w:i/>
        </w:rPr>
      </w:pPr>
      <w:r>
        <w:rPr>
          <w:rFonts w:asciiTheme="minorHAnsi" w:hAnsiTheme="minorHAnsi" w:cstheme="minorHAnsi"/>
          <w:b/>
        </w:rPr>
        <w:t xml:space="preserve">3.5 – Compte (s) à créditer </w:t>
      </w:r>
      <w:r>
        <w:rPr>
          <w:rFonts w:asciiTheme="minorHAnsi" w:hAnsiTheme="minorHAnsi" w:cstheme="minorHAnsi"/>
          <w:i/>
        </w:rPr>
        <w:t>- Joindre un ou des relevé(s) d’identité bancaire</w:t>
      </w:r>
    </w:p>
    <w:p w14:paraId="15188872" w14:textId="77777777" w:rsidR="00FD6DC5" w:rsidRDefault="000A4903">
      <w:pPr>
        <w:tabs>
          <w:tab w:val="left" w:pos="426"/>
        </w:tabs>
        <w:spacing w:before="0" w:after="120" w:line="240" w:lineRule="auto"/>
        <w:jc w:val="both"/>
        <w:rPr>
          <w:rFonts w:asciiTheme="minorHAnsi" w:hAnsiTheme="minorHAnsi" w:cstheme="minorHAnsi"/>
        </w:rPr>
      </w:pPr>
      <w:r>
        <w:rPr>
          <w:rFonts w:asciiTheme="minorHAnsi" w:hAnsiTheme="minorHAnsi" w:cstheme="minorHAnsi"/>
        </w:rPr>
        <w:t>Nom de l’établissement bancaire : ………………………………………………………………………………………….</w:t>
      </w:r>
    </w:p>
    <w:p w14:paraId="69374558" w14:textId="77777777" w:rsidR="00FD6DC5" w:rsidRDefault="000A4903">
      <w:pPr>
        <w:tabs>
          <w:tab w:val="left" w:pos="426"/>
        </w:tabs>
        <w:spacing w:before="0" w:after="120" w:line="240" w:lineRule="auto"/>
        <w:jc w:val="both"/>
        <w:rPr>
          <w:rFonts w:asciiTheme="minorHAnsi" w:hAnsiTheme="minorHAnsi" w:cstheme="minorHAnsi"/>
        </w:rPr>
      </w:pPr>
      <w:r>
        <w:rPr>
          <w:rFonts w:asciiTheme="minorHAnsi" w:hAnsiTheme="minorHAnsi" w:cstheme="minorHAnsi"/>
        </w:rPr>
        <w:t>IBAN : …………………………………………………………………………………………………………………</w:t>
      </w:r>
    </w:p>
    <w:p w14:paraId="086C2933" w14:textId="77777777" w:rsidR="00FD6DC5" w:rsidRDefault="000A4903">
      <w:pPr>
        <w:tabs>
          <w:tab w:val="left" w:pos="426"/>
        </w:tabs>
        <w:spacing w:before="0" w:after="120" w:line="240" w:lineRule="auto"/>
        <w:jc w:val="both"/>
        <w:rPr>
          <w:rFonts w:asciiTheme="minorHAnsi" w:hAnsiTheme="minorHAnsi" w:cstheme="minorHAnsi"/>
        </w:rPr>
      </w:pPr>
      <w:r>
        <w:rPr>
          <w:rFonts w:asciiTheme="minorHAnsi" w:hAnsiTheme="minorHAnsi" w:cstheme="minorHAnsi"/>
        </w:rPr>
        <w:t>BIC : …………………………………………………………………………………………………………………</w:t>
      </w:r>
    </w:p>
    <w:p w14:paraId="3875300B" w14:textId="77777777" w:rsidR="00FD6DC5" w:rsidRDefault="00FD6DC5">
      <w:pPr>
        <w:spacing w:before="0" w:after="0" w:line="240" w:lineRule="auto"/>
        <w:jc w:val="both"/>
        <w:rPr>
          <w:rFonts w:asciiTheme="minorHAnsi" w:hAnsiTheme="minorHAnsi" w:cstheme="minorHAnsi"/>
        </w:rPr>
      </w:pPr>
    </w:p>
    <w:p w14:paraId="02C0D76A" w14:textId="77777777" w:rsidR="00FD6DC5" w:rsidRDefault="000A4903">
      <w:pPr>
        <w:pStyle w:val="Titre1"/>
        <w:numPr>
          <w:ilvl w:val="0"/>
          <w:numId w:val="0"/>
        </w:numPr>
        <w:ind w:left="360" w:hanging="360"/>
        <w:rPr>
          <w:rFonts w:asciiTheme="minorHAnsi" w:hAnsiTheme="minorHAnsi" w:cstheme="minorHAnsi"/>
          <w:caps/>
          <w:sz w:val="22"/>
          <w:szCs w:val="22"/>
        </w:rPr>
      </w:pPr>
      <w:r>
        <w:rPr>
          <w:rFonts w:asciiTheme="minorHAnsi" w:hAnsiTheme="minorHAnsi" w:cstheme="minorHAnsi"/>
          <w:b/>
          <w:sz w:val="22"/>
          <w:szCs w:val="22"/>
        </w:rPr>
        <w:t>3.6 – Délai de validité de l’offre</w:t>
      </w:r>
    </w:p>
    <w:p w14:paraId="3B14A093" w14:textId="77777777" w:rsidR="00FD6DC5" w:rsidRDefault="00FD6DC5">
      <w:pPr>
        <w:tabs>
          <w:tab w:val="left" w:pos="426"/>
        </w:tabs>
        <w:spacing w:before="0" w:after="0" w:line="240" w:lineRule="auto"/>
        <w:jc w:val="both"/>
        <w:rPr>
          <w:rFonts w:asciiTheme="minorHAnsi" w:hAnsiTheme="minorHAnsi" w:cstheme="minorHAnsi"/>
        </w:rPr>
      </w:pPr>
    </w:p>
    <w:p w14:paraId="2161018C" w14:textId="77777777" w:rsidR="00FD6DC5" w:rsidRDefault="000A4903">
      <w:pPr>
        <w:spacing w:before="0" w:after="0" w:line="240" w:lineRule="auto"/>
        <w:jc w:val="both"/>
        <w:rPr>
          <w:rFonts w:asciiTheme="minorHAnsi" w:hAnsiTheme="minorHAnsi" w:cstheme="minorHAnsi"/>
        </w:rPr>
      </w:pPr>
      <w:r>
        <w:rPr>
          <w:rFonts w:asciiTheme="minorHAnsi" w:hAnsiTheme="minorHAnsi" w:cstheme="minorHAnsi"/>
        </w:rPr>
        <w:t xml:space="preserve">Le délai de validité des offres est de 120 jours à compter de la date limite de remise des offres. </w:t>
      </w:r>
    </w:p>
    <w:p w14:paraId="21850FAF" w14:textId="77777777" w:rsidR="00FD6DC5" w:rsidRDefault="00FD6DC5">
      <w:pPr>
        <w:spacing w:before="0" w:after="0" w:line="240" w:lineRule="auto"/>
        <w:jc w:val="both"/>
        <w:rPr>
          <w:rFonts w:asciiTheme="minorHAnsi" w:hAnsiTheme="minorHAnsi" w:cstheme="minorHAnsi"/>
        </w:rPr>
      </w:pPr>
    </w:p>
    <w:p w14:paraId="08B76C6B" w14:textId="77777777" w:rsidR="00FD6DC5" w:rsidRDefault="000A4903">
      <w:pPr>
        <w:pStyle w:val="Titre1"/>
        <w:numPr>
          <w:ilvl w:val="0"/>
          <w:numId w:val="0"/>
        </w:numPr>
        <w:ind w:left="360" w:hanging="360"/>
        <w:rPr>
          <w:rFonts w:asciiTheme="minorHAnsi" w:hAnsiTheme="minorHAnsi" w:cstheme="minorHAnsi"/>
          <w:caps/>
          <w:sz w:val="22"/>
          <w:szCs w:val="22"/>
        </w:rPr>
      </w:pPr>
      <w:r>
        <w:rPr>
          <w:rFonts w:asciiTheme="minorHAnsi" w:hAnsiTheme="minorHAnsi" w:cstheme="minorHAnsi"/>
          <w:b/>
          <w:sz w:val="22"/>
          <w:szCs w:val="22"/>
        </w:rPr>
        <w:t>3.7 – Signature électronique de l’acte d’engagement par le candidat</w:t>
      </w:r>
    </w:p>
    <w:p w14:paraId="7FC6EF0D" w14:textId="77777777" w:rsidR="00FD6DC5" w:rsidRDefault="00FD6DC5">
      <w:pPr>
        <w:tabs>
          <w:tab w:val="left" w:pos="426"/>
        </w:tabs>
        <w:spacing w:before="0" w:after="0" w:line="240" w:lineRule="auto"/>
        <w:jc w:val="both"/>
        <w:rPr>
          <w:rFonts w:asciiTheme="minorHAnsi" w:hAnsiTheme="minorHAnsi" w:cstheme="minorHAnsi"/>
        </w:rPr>
      </w:pPr>
    </w:p>
    <w:p w14:paraId="0DCDD00B" w14:textId="77777777" w:rsidR="00FD6DC5" w:rsidRDefault="000A4903">
      <w:pPr>
        <w:spacing w:before="0" w:after="0" w:line="240" w:lineRule="auto"/>
        <w:jc w:val="both"/>
        <w:rPr>
          <w:rFonts w:asciiTheme="minorHAnsi" w:hAnsiTheme="minorHAnsi" w:cstheme="minorHAnsi"/>
        </w:rPr>
      </w:pPr>
      <w:r>
        <w:rPr>
          <w:rFonts w:asciiTheme="minorHAnsi" w:hAnsiTheme="minorHAnsi" w:cstheme="minorHAnsi"/>
        </w:rPr>
        <w:t>Nom, date, lieu et signature</w:t>
      </w:r>
      <w:r>
        <w:rPr>
          <w:rStyle w:val="Appelnotedebasdep"/>
          <w:rFonts w:asciiTheme="minorHAnsi" w:hAnsiTheme="minorHAnsi" w:cstheme="minorHAnsi"/>
        </w:rPr>
        <w:footnoteReference w:id="3"/>
      </w:r>
      <w:r>
        <w:rPr>
          <w:rFonts w:asciiTheme="minorHAnsi" w:hAnsiTheme="minorHAnsi" w:cstheme="minorHAnsi"/>
        </w:rPr>
        <w:t xml:space="preserve"> </w:t>
      </w:r>
    </w:p>
    <w:p w14:paraId="2BB2F576" w14:textId="77777777" w:rsidR="00FD6DC5" w:rsidRDefault="00FD6DC5">
      <w:pPr>
        <w:spacing w:before="0" w:after="0" w:line="240" w:lineRule="auto"/>
        <w:jc w:val="both"/>
        <w:rPr>
          <w:rFonts w:asciiTheme="minorHAnsi" w:hAnsiTheme="minorHAnsi" w:cstheme="minorHAnsi"/>
        </w:rPr>
      </w:pPr>
    </w:p>
    <w:p w14:paraId="0B7F83F1" w14:textId="77777777" w:rsidR="00FD6DC5" w:rsidRDefault="00FD6DC5">
      <w:pPr>
        <w:spacing w:before="0" w:after="0" w:line="240" w:lineRule="auto"/>
        <w:jc w:val="both"/>
        <w:rPr>
          <w:rFonts w:asciiTheme="minorHAnsi" w:hAnsiTheme="minorHAnsi" w:cstheme="minorHAnsi"/>
        </w:rPr>
      </w:pPr>
    </w:p>
    <w:p w14:paraId="35F56063" w14:textId="77777777" w:rsidR="00FD6DC5" w:rsidRDefault="00FD6DC5">
      <w:pPr>
        <w:tabs>
          <w:tab w:val="left" w:pos="426"/>
        </w:tabs>
        <w:spacing w:before="0" w:after="0" w:line="240" w:lineRule="auto"/>
        <w:jc w:val="both"/>
        <w:rPr>
          <w:rFonts w:asciiTheme="minorHAnsi" w:hAnsiTheme="minorHAnsi" w:cstheme="minorHAnsi"/>
        </w:rPr>
      </w:pPr>
    </w:p>
    <w:p w14:paraId="217F7369" w14:textId="77777777" w:rsidR="00FD6DC5" w:rsidRDefault="00FD6DC5">
      <w:pPr>
        <w:tabs>
          <w:tab w:val="left" w:pos="426"/>
        </w:tabs>
        <w:spacing w:before="0" w:after="0" w:line="240" w:lineRule="auto"/>
        <w:jc w:val="both"/>
        <w:rPr>
          <w:rFonts w:asciiTheme="minorHAnsi" w:hAnsiTheme="minorHAnsi" w:cstheme="minorHAnsi"/>
        </w:rPr>
      </w:pPr>
    </w:p>
    <w:p w14:paraId="317B3486" w14:textId="77777777" w:rsidR="00FD6DC5" w:rsidRDefault="000A4903">
      <w:pPr>
        <w:pStyle w:val="Titre1"/>
        <w:numPr>
          <w:ilvl w:val="0"/>
          <w:numId w:val="0"/>
        </w:numPr>
        <w:ind w:left="360" w:hanging="360"/>
        <w:rPr>
          <w:rFonts w:asciiTheme="minorHAnsi" w:hAnsiTheme="minorHAnsi" w:cstheme="minorHAnsi"/>
          <w:caps/>
          <w:sz w:val="22"/>
          <w:szCs w:val="22"/>
        </w:rPr>
      </w:pPr>
      <w:r>
        <w:rPr>
          <w:rFonts w:asciiTheme="minorHAnsi" w:hAnsiTheme="minorHAnsi" w:cstheme="minorHAnsi"/>
          <w:b/>
          <w:bCs/>
          <w:sz w:val="22"/>
          <w:szCs w:val="22"/>
        </w:rPr>
        <w:t xml:space="preserve">4 – DECISION DU POUVOIR ADJUDICATEUR </w:t>
      </w:r>
      <w:r>
        <w:rPr>
          <w:rFonts w:asciiTheme="minorHAnsi" w:hAnsiTheme="minorHAnsi" w:cstheme="minorHAnsi"/>
          <w:bCs/>
          <w:sz w:val="22"/>
          <w:szCs w:val="22"/>
        </w:rPr>
        <w:t>(</w:t>
      </w:r>
      <w:r>
        <w:rPr>
          <w:rFonts w:asciiTheme="minorHAnsi" w:hAnsiTheme="minorHAnsi" w:cstheme="minorHAnsi"/>
          <w:bCs/>
          <w:i/>
          <w:sz w:val="22"/>
          <w:szCs w:val="22"/>
        </w:rPr>
        <w:t xml:space="preserve">Article réservé à </w:t>
      </w:r>
      <w:proofErr w:type="spellStart"/>
      <w:r>
        <w:rPr>
          <w:rFonts w:asciiTheme="minorHAnsi" w:hAnsiTheme="minorHAnsi" w:cstheme="minorHAnsi"/>
          <w:bCs/>
          <w:i/>
          <w:sz w:val="22"/>
          <w:szCs w:val="22"/>
        </w:rPr>
        <w:t>l’Ined</w:t>
      </w:r>
      <w:proofErr w:type="spellEnd"/>
      <w:r>
        <w:rPr>
          <w:rFonts w:asciiTheme="minorHAnsi" w:hAnsiTheme="minorHAnsi" w:cstheme="minorHAnsi"/>
          <w:bCs/>
          <w:sz w:val="22"/>
          <w:szCs w:val="22"/>
        </w:rPr>
        <w:t>)</w:t>
      </w:r>
    </w:p>
    <w:p w14:paraId="5E9AC70E" w14:textId="77777777" w:rsidR="00FD6DC5" w:rsidRDefault="00FD6DC5">
      <w:pPr>
        <w:spacing w:before="0" w:after="0" w:line="240" w:lineRule="auto"/>
        <w:jc w:val="both"/>
        <w:rPr>
          <w:rFonts w:asciiTheme="minorHAnsi" w:hAnsiTheme="minorHAnsi" w:cstheme="minorHAnsi"/>
        </w:rPr>
      </w:pPr>
    </w:p>
    <w:p w14:paraId="72D33DC6" w14:textId="77777777" w:rsidR="00FD6DC5" w:rsidRDefault="000A4903">
      <w:pPr>
        <w:spacing w:before="0" w:after="0" w:line="240" w:lineRule="auto"/>
        <w:jc w:val="both"/>
        <w:rPr>
          <w:rFonts w:asciiTheme="minorHAnsi" w:hAnsiTheme="minorHAnsi" w:cstheme="minorHAnsi"/>
          <w:b/>
        </w:rPr>
      </w:pPr>
      <w:r>
        <w:rPr>
          <w:rFonts w:asciiTheme="minorHAnsi" w:hAnsiTheme="minorHAnsi" w:cstheme="minorHAnsi"/>
          <w:b/>
        </w:rPr>
        <w:t>La présente offre est acceptée.</w:t>
      </w:r>
    </w:p>
    <w:p w14:paraId="2CF5BF08" w14:textId="77777777" w:rsidR="00FD6DC5" w:rsidRDefault="00FD6DC5">
      <w:pPr>
        <w:spacing w:before="0" w:after="0" w:line="240" w:lineRule="auto"/>
        <w:jc w:val="both"/>
        <w:rPr>
          <w:rFonts w:asciiTheme="minorHAnsi" w:hAnsiTheme="minorHAnsi" w:cstheme="minorHAnsi"/>
          <w:i/>
          <w:color w:val="0070C0"/>
        </w:rPr>
      </w:pPr>
    </w:p>
    <w:p w14:paraId="6AAE512C" w14:textId="77777777" w:rsidR="00FD6DC5" w:rsidRDefault="00FD6DC5">
      <w:pPr>
        <w:spacing w:before="0" w:after="0" w:line="240" w:lineRule="auto"/>
        <w:jc w:val="both"/>
        <w:rPr>
          <w:rFonts w:asciiTheme="minorHAnsi" w:hAnsiTheme="minorHAnsi" w:cstheme="minorHAnsi"/>
          <w:i/>
          <w:color w:val="0070C0"/>
        </w:rPr>
      </w:pPr>
    </w:p>
    <w:p w14:paraId="3C6CF8D3" w14:textId="77777777" w:rsidR="00FD6DC5" w:rsidRDefault="00FD6DC5">
      <w:pPr>
        <w:pStyle w:val="fcasegauche"/>
        <w:tabs>
          <w:tab w:val="left" w:pos="426"/>
        </w:tabs>
        <w:spacing w:after="0"/>
        <w:ind w:left="0" w:firstLine="0"/>
        <w:rPr>
          <w:rFonts w:asciiTheme="minorHAnsi" w:hAnsiTheme="minorHAnsi" w:cstheme="minorHAnsi"/>
          <w:b/>
          <w:sz w:val="22"/>
          <w:szCs w:val="22"/>
        </w:rPr>
      </w:pPr>
    </w:p>
    <w:p w14:paraId="3B928973" w14:textId="77777777" w:rsidR="00FD6DC5" w:rsidRDefault="00FD6DC5">
      <w:pPr>
        <w:pStyle w:val="fcasegauche"/>
        <w:tabs>
          <w:tab w:val="left" w:pos="426"/>
        </w:tabs>
        <w:spacing w:after="0"/>
        <w:ind w:left="0" w:firstLine="0"/>
        <w:rPr>
          <w:rFonts w:asciiTheme="minorHAnsi" w:hAnsiTheme="minorHAnsi" w:cstheme="minorHAnsi"/>
          <w:b/>
          <w:sz w:val="22"/>
          <w:szCs w:val="22"/>
        </w:rPr>
      </w:pPr>
    </w:p>
    <w:p w14:paraId="7FAFCF99" w14:textId="77777777" w:rsidR="00FD6DC5" w:rsidRDefault="000A4903">
      <w:pPr>
        <w:spacing w:before="0" w:after="0" w:line="240" w:lineRule="auto"/>
        <w:rPr>
          <w:rFonts w:asciiTheme="minorHAnsi" w:hAnsiTheme="minorHAnsi" w:cstheme="minorHAnsi"/>
        </w:rPr>
      </w:pPr>
      <w:r>
        <w:rPr>
          <w:rFonts w:asciiTheme="minorHAnsi" w:hAnsiTheme="minorHAnsi" w:cstheme="minorHAnsi"/>
          <w:b/>
        </w:rPr>
        <w:t>François CLANCHE</w:t>
      </w:r>
    </w:p>
    <w:p w14:paraId="16BC2416" w14:textId="77777777" w:rsidR="00FD6DC5" w:rsidRDefault="000A4903">
      <w:pPr>
        <w:spacing w:before="0" w:after="0" w:line="240" w:lineRule="auto"/>
        <w:rPr>
          <w:rFonts w:asciiTheme="minorHAnsi" w:hAnsiTheme="minorHAnsi" w:cstheme="minorHAnsi"/>
        </w:rPr>
      </w:pPr>
      <w:r>
        <w:rPr>
          <w:rFonts w:asciiTheme="minorHAnsi" w:hAnsiTheme="minorHAnsi" w:cstheme="minorHAnsi"/>
        </w:rPr>
        <w:t>(Signature électronique du marché)</w:t>
      </w:r>
    </w:p>
    <w:p w14:paraId="4AC10B13" w14:textId="77777777" w:rsidR="00FD6DC5" w:rsidRDefault="00FD6DC5">
      <w:pPr>
        <w:spacing w:before="0" w:after="0" w:line="240" w:lineRule="auto"/>
        <w:jc w:val="both"/>
        <w:rPr>
          <w:rFonts w:asciiTheme="minorHAnsi" w:hAnsiTheme="minorHAnsi" w:cstheme="minorHAnsi"/>
        </w:rPr>
      </w:pPr>
    </w:p>
    <w:p w14:paraId="6AD2C2BF" w14:textId="77777777" w:rsidR="00FD6DC5" w:rsidRDefault="00FD6DC5">
      <w:pPr>
        <w:tabs>
          <w:tab w:val="left" w:pos="426"/>
        </w:tabs>
        <w:spacing w:before="0" w:after="120" w:line="240" w:lineRule="auto"/>
        <w:jc w:val="both"/>
        <w:rPr>
          <w:rFonts w:asciiTheme="minorHAnsi" w:hAnsiTheme="minorHAnsi" w:cstheme="minorHAnsi"/>
          <w:i/>
          <w:color w:val="0070C0"/>
        </w:rPr>
      </w:pPr>
    </w:p>
    <w:sectPr w:rsidR="00FD6DC5">
      <w:pgSz w:w="11906" w:h="16838" w:orient="landscape"/>
      <w:pgMar w:top="1134" w:right="1418" w:bottom="567" w:left="1928" w:header="851" w:footer="397"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0FADDE" w14:textId="77777777" w:rsidR="00FD6DC5" w:rsidRDefault="000A4903">
      <w:pPr>
        <w:spacing w:after="0" w:line="240" w:lineRule="auto"/>
      </w:pPr>
      <w:r>
        <w:separator/>
      </w:r>
    </w:p>
  </w:endnote>
  <w:endnote w:type="continuationSeparator" w:id="0">
    <w:p w14:paraId="465EFC71" w14:textId="77777777" w:rsidR="00FD6DC5" w:rsidRDefault="000A49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00"/>
    <w:family w:val="auto"/>
    <w:pitch w:val="default"/>
  </w:font>
  <w:font w:name="Helv">
    <w:panose1 w:val="020B0604020202030204"/>
    <w:charset w:val="00"/>
    <w:family w:val="auto"/>
    <w:pitch w:val="default"/>
  </w:font>
  <w:font w:name="Haettenschweiler">
    <w:charset w:val="00"/>
    <w:family w:val="auto"/>
    <w:pitch w:val="default"/>
  </w:font>
  <w:font w:name="Arial Narrow">
    <w:panose1 w:val="020B0606020202030204"/>
    <w:charset w:val="00"/>
    <w:family w:val="auto"/>
    <w:pitch w:val="default"/>
  </w:font>
  <w:font w:name="Arial">
    <w:panose1 w:val="020B0604020202020204"/>
    <w:charset w:val="00"/>
    <w:family w:val="swiss"/>
    <w:pitch w:val="variable"/>
    <w:sig w:usb0="E0002EFF" w:usb1="C000785B" w:usb2="00000009" w:usb3="00000000" w:csb0="000001FF" w:csb1="00000000"/>
  </w:font>
  <w:font w:name="ZDingbats">
    <w:charset w:val="00"/>
    <w:family w:val="auto"/>
    <w:pitch w:val="default"/>
  </w:font>
  <w:font w:name="Tahoma">
    <w:panose1 w:val="020B0604030504040204"/>
    <w:charset w:val="00"/>
    <w:family w:val="auto"/>
    <w:pitch w:val="default"/>
  </w:font>
  <w:font w:name="Univers">
    <w:charset w:val="00"/>
    <w:family w:val="auto"/>
    <w:pitch w:val="default"/>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F7D8BE" w14:textId="77777777" w:rsidR="00FD6DC5" w:rsidRDefault="000A4903">
    <w:r>
      <w:br/>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C7477F" w14:textId="77777777" w:rsidR="00FD6DC5" w:rsidRDefault="000A4903">
    <w:pPr>
      <w:pStyle w:val="Pieddepage"/>
      <w:spacing w:before="0"/>
      <w:rPr>
        <w:rFonts w:cs="Calibri"/>
        <w:color w:val="595959"/>
        <w:sz w:val="16"/>
        <w:szCs w:val="16"/>
        <w:lang w:eastAsia="fr-FR"/>
      </w:rPr>
    </w:pPr>
    <w:r>
      <w:rPr>
        <w:noProof/>
        <w:lang w:eastAsia="fr-FR"/>
      </w:rPr>
      <mc:AlternateContent>
        <mc:Choice Requires="wpg">
          <w:drawing>
            <wp:anchor distT="0" distB="0" distL="114300" distR="114300" simplePos="0" relativeHeight="251657216" behindDoc="0" locked="0" layoutInCell="1" allowOverlap="1" wp14:anchorId="3AAE383E" wp14:editId="48B0795D">
              <wp:simplePos x="0" y="0"/>
              <wp:positionH relativeFrom="page">
                <wp:posOffset>6530340</wp:posOffset>
              </wp:positionH>
              <wp:positionV relativeFrom="page">
                <wp:posOffset>10189210</wp:posOffset>
              </wp:positionV>
              <wp:extent cx="311785" cy="224155"/>
              <wp:effectExtent l="0" t="0" r="0" b="0"/>
              <wp:wrapNone/>
              <wp:docPr id="4"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1785" cy="224155"/>
                      </a:xfrm>
                      <a:prstGeom prst="rect">
                        <a:avLst/>
                      </a:prstGeom>
                      <a:noFill/>
                      <a:ln>
                        <a:noFill/>
                      </a:ln>
                    </wps:spPr>
                    <wps:txbx>
                      <w:txbxContent>
                        <w:p w14:paraId="1191EF42" w14:textId="77777777" w:rsidR="00FD6DC5" w:rsidRDefault="000A4903">
                          <w:pPr>
                            <w:pStyle w:val="Pieddepage"/>
                            <w:rPr>
                              <w:color w:val="595959"/>
                              <w:spacing w:val="10"/>
                              <w:sz w:val="16"/>
                            </w:rPr>
                          </w:pPr>
                          <w:r>
                            <w:rPr>
                              <w:color w:val="595959"/>
                              <w:spacing w:val="10"/>
                              <w:sz w:val="16"/>
                            </w:rPr>
                            <w:fldChar w:fldCharType="begin"/>
                          </w:r>
                          <w:r>
                            <w:rPr>
                              <w:color w:val="595959"/>
                              <w:spacing w:val="10"/>
                              <w:sz w:val="16"/>
                            </w:rPr>
                            <w:instrText xml:space="preserve"> PAGE   \* MERGEFORMAT </w:instrText>
                          </w:r>
                          <w:r>
                            <w:rPr>
                              <w:color w:val="595959"/>
                              <w:spacing w:val="10"/>
                              <w:sz w:val="16"/>
                            </w:rPr>
                            <w:fldChar w:fldCharType="separate"/>
                          </w:r>
                          <w:r>
                            <w:rPr>
                              <w:color w:val="595959"/>
                              <w:spacing w:val="10"/>
                              <w:sz w:val="16"/>
                            </w:rPr>
                            <w:t>2</w:t>
                          </w:r>
                          <w:r>
                            <w:rPr>
                              <w:color w:val="595959"/>
                              <w:spacing w:val="10"/>
                              <w:sz w:val="16"/>
                            </w:rPr>
                            <w:fldChar w:fldCharType="end"/>
                          </w:r>
                          <w:r>
                            <w:rPr>
                              <w:color w:val="595959"/>
                              <w:spacing w:val="10"/>
                              <w:sz w:val="16"/>
                            </w:rPr>
                            <w:t>/</w:t>
                          </w:r>
                          <w:r>
                            <w:rPr>
                              <w:color w:val="595959"/>
                              <w:spacing w:val="10"/>
                              <w:sz w:val="16"/>
                            </w:rPr>
                            <w:fldChar w:fldCharType="begin"/>
                          </w:r>
                          <w:r>
                            <w:rPr>
                              <w:color w:val="595959"/>
                              <w:spacing w:val="10"/>
                              <w:sz w:val="16"/>
                            </w:rPr>
                            <w:instrText xml:space="preserve"> NUMPAGES </w:instrText>
                          </w:r>
                          <w:r>
                            <w:rPr>
                              <w:color w:val="595959"/>
                              <w:spacing w:val="10"/>
                              <w:sz w:val="16"/>
                            </w:rPr>
                            <w:fldChar w:fldCharType="separate"/>
                          </w:r>
                          <w:r>
                            <w:rPr>
                              <w:color w:val="595959"/>
                              <w:spacing w:val="10"/>
                              <w:sz w:val="16"/>
                            </w:rPr>
                            <w:t>3</w:t>
                          </w:r>
                          <w:r>
                            <w:rPr>
                              <w:color w:val="595959"/>
                              <w:spacing w:val="10"/>
                              <w:sz w:val="16"/>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a="http://schemas.openxmlformats.org/drawingml/2006/main">
          <w:pict>
            <v:shape id="shape 3" o:spid="_x0000_s3" o:spt="202" type="#_x0000_t202" style="position:absolute;z-index:251657216;o:allowoverlap:true;o:allowincell:true;mso-position-horizontal-relative:page;margin-left:514.20pt;mso-position-horizontal:absolute;mso-position-vertical-relative:page;margin-top:802.30pt;mso-position-vertical:absolute;width:24.55pt;height:17.65pt;mso-wrap-distance-left:9.00pt;mso-wrap-distance-top:0.00pt;mso-wrap-distance-right:9.00pt;mso-wrap-distance-bottom:0.00pt;v-text-anchor:top;visibility:visible;" filled="f" stroked="f">
              <v:textbox inset="0,0,0,0">
                <w:txbxContent>
                  <w:p>
                    <w:pPr>
                      <w:pStyle w:val="1119"/>
                      <w:pBdr/>
                      <w:spacing/>
                      <w:ind/>
                      <w:rPr>
                        <w:color w:val="595959"/>
                        <w:spacing w:val="10"/>
                        <w:sz w:val="16"/>
                      </w:rPr>
                    </w:pPr>
                    <w:r>
                      <w:rPr>
                        <w:color w:val="595959"/>
                        <w:spacing w:val="10"/>
                        <w:sz w:val="16"/>
                      </w:rPr>
                      <w:fldChar w:fldCharType="begin"/>
                    </w:r>
                    <w:r>
                      <w:rPr>
                        <w:color w:val="595959"/>
                        <w:spacing w:val="10"/>
                        <w:sz w:val="16"/>
                      </w:rPr>
                      <w:instrText xml:space="preserve"> PAGE   \* MERGEFORMAT </w:instrText>
                    </w:r>
                    <w:r>
                      <w:rPr>
                        <w:color w:val="595959"/>
                        <w:spacing w:val="10"/>
                        <w:sz w:val="16"/>
                      </w:rPr>
                      <w:fldChar w:fldCharType="separate"/>
                    </w:r>
                    <w:r>
                      <w:rPr>
                        <w:color w:val="595959"/>
                        <w:spacing w:val="10"/>
                        <w:sz w:val="16"/>
                      </w:rPr>
                      <w:t xml:space="preserve">2</w:t>
                    </w:r>
                    <w:r>
                      <w:rPr>
                        <w:color w:val="595959"/>
                        <w:spacing w:val="10"/>
                        <w:sz w:val="16"/>
                      </w:rPr>
                      <w:fldChar w:fldCharType="end"/>
                    </w:r>
                    <w:r>
                      <w:rPr>
                        <w:color w:val="595959"/>
                        <w:spacing w:val="10"/>
                        <w:sz w:val="16"/>
                      </w:rPr>
                      <w:t xml:space="preserve">/</w:t>
                    </w:r>
                    <w:r>
                      <w:rPr>
                        <w:color w:val="595959"/>
                        <w:spacing w:val="10"/>
                        <w:sz w:val="16"/>
                      </w:rPr>
                      <w:fldChar w:fldCharType="begin"/>
                    </w:r>
                    <w:r>
                      <w:rPr>
                        <w:color w:val="595959"/>
                        <w:spacing w:val="10"/>
                        <w:sz w:val="16"/>
                      </w:rPr>
                      <w:instrText xml:space="preserve"> NUMPAGES </w:instrText>
                    </w:r>
                    <w:r>
                      <w:rPr>
                        <w:color w:val="595959"/>
                        <w:spacing w:val="10"/>
                        <w:sz w:val="16"/>
                      </w:rPr>
                      <w:fldChar w:fldCharType="separate"/>
                    </w:r>
                    <w:r>
                      <w:rPr>
                        <w:color w:val="595959"/>
                        <w:spacing w:val="10"/>
                        <w:sz w:val="16"/>
                      </w:rPr>
                      <w:t xml:space="preserve">3</w:t>
                    </w:r>
                    <w:r>
                      <w:rPr>
                        <w:color w:val="595959"/>
                        <w:spacing w:val="10"/>
                        <w:sz w:val="16"/>
                      </w:rPr>
                      <w:fldChar w:fldCharType="end"/>
                    </w:r>
                    <w:r>
                      <w:rPr>
                        <w:color w:val="595959"/>
                        <w:spacing w:val="10"/>
                        <w:sz w:val="16"/>
                      </w:rPr>
                    </w:r>
                    <w:r>
                      <w:rPr>
                        <w:color w:val="595959"/>
                        <w:spacing w:val="10"/>
                        <w:sz w:val="16"/>
                      </w:rPr>
                    </w:r>
                  </w:p>
                </w:txbxContent>
              </v:textbox>
            </v:shape>
          </w:pict>
        </mc:Fallback>
      </mc:AlternateContent>
    </w:r>
    <w:r>
      <w:rPr>
        <w:rFonts w:cs="Calibri"/>
        <w:color w:val="595959"/>
        <w:sz w:val="16"/>
        <w:szCs w:val="16"/>
        <w:lang w:eastAsia="fr-FR"/>
      </w:rPr>
      <w:t>Acte d’engagement – Consultation n° 2024.01</w:t>
    </w:r>
  </w:p>
  <w:p w14:paraId="420EBEA9" w14:textId="77777777" w:rsidR="00FD6DC5" w:rsidRDefault="000A4903">
    <w:pPr>
      <w:pStyle w:val="Pieddepage"/>
      <w:spacing w:before="0"/>
      <w:rPr>
        <w:color w:val="7F7F7F"/>
        <w:spacing w:val="4"/>
        <w:sz w:val="15"/>
      </w:rPr>
    </w:pPr>
    <w:r>
      <w:rPr>
        <w:rFonts w:cs="Calibri"/>
        <w:color w:val="595959"/>
        <w:sz w:val="16"/>
        <w:szCs w:val="16"/>
        <w:lang w:eastAsia="fr-FR"/>
      </w:rPr>
      <w:t>Refonte du site internet de l’IINED</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DCF147" w14:textId="77777777" w:rsidR="00FD6DC5" w:rsidRDefault="00FD6DC5">
    <w:pPr>
      <w:pStyle w:val="Pieddepage"/>
      <w:spacing w:before="0"/>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861A57" w14:textId="77777777" w:rsidR="00FD6DC5" w:rsidRDefault="000A4903">
      <w:pPr>
        <w:spacing w:after="0" w:line="240" w:lineRule="auto"/>
      </w:pPr>
      <w:r>
        <w:separator/>
      </w:r>
    </w:p>
  </w:footnote>
  <w:footnote w:type="continuationSeparator" w:id="0">
    <w:p w14:paraId="5B6F2235" w14:textId="77777777" w:rsidR="00FD6DC5" w:rsidRDefault="000A4903">
      <w:pPr>
        <w:spacing w:after="0" w:line="240" w:lineRule="auto"/>
      </w:pPr>
      <w:r>
        <w:continuationSeparator/>
      </w:r>
    </w:p>
  </w:footnote>
  <w:footnote w:id="1">
    <w:p w14:paraId="0E1E7901" w14:textId="77777777" w:rsidR="00FD6DC5" w:rsidRDefault="000A4903">
      <w:pPr>
        <w:pStyle w:val="Notedebasdepage"/>
        <w:rPr>
          <w:rFonts w:asciiTheme="minorHAnsi" w:hAnsiTheme="minorHAnsi" w:cstheme="minorHAnsi"/>
          <w:sz w:val="18"/>
          <w:szCs w:val="18"/>
        </w:rPr>
      </w:pPr>
      <w:r>
        <w:rPr>
          <w:rFonts w:asciiTheme="minorHAnsi" w:hAnsiTheme="minorHAnsi" w:cstheme="minorHAnsi"/>
          <w:sz w:val="18"/>
          <w:szCs w:val="18"/>
        </w:rPr>
        <w:t>(</w:t>
      </w:r>
      <w:r>
        <w:rPr>
          <w:rStyle w:val="Appelnotedebasdep"/>
          <w:rFonts w:asciiTheme="minorHAnsi" w:hAnsiTheme="minorHAnsi" w:cstheme="minorHAnsi"/>
          <w:sz w:val="18"/>
          <w:szCs w:val="18"/>
        </w:rPr>
        <w:footnoteRef/>
      </w:r>
      <w:r>
        <w:rPr>
          <w:rFonts w:asciiTheme="minorHAnsi" w:hAnsiTheme="minorHAnsi" w:cstheme="minorHAnsi"/>
          <w:sz w:val="18"/>
          <w:szCs w:val="18"/>
        </w:rPr>
        <w:t>) Co</w:t>
      </w:r>
      <w:r>
        <w:rPr>
          <w:rFonts w:asciiTheme="minorHAnsi" w:hAnsiTheme="minorHAnsi" w:cstheme="minorHAnsi"/>
          <w:sz w:val="18"/>
          <w:szCs w:val="18"/>
        </w:rPr>
        <w:t xml:space="preserve">cher les cases correspondantes et remplir selon instructions en italique. </w:t>
      </w:r>
    </w:p>
  </w:footnote>
  <w:footnote w:id="2">
    <w:p w14:paraId="4214DB34" w14:textId="77777777" w:rsidR="00FD6DC5" w:rsidRDefault="000A4903">
      <w:pPr>
        <w:pStyle w:val="Notedebasdepage"/>
        <w:rPr>
          <w:b/>
          <w:sz w:val="18"/>
          <w:szCs w:val="18"/>
        </w:rPr>
      </w:pPr>
      <w:r>
        <w:rPr>
          <w:rFonts w:asciiTheme="minorHAnsi" w:hAnsiTheme="minorHAnsi" w:cstheme="minorHAnsi"/>
          <w:sz w:val="18"/>
          <w:szCs w:val="18"/>
        </w:rPr>
        <w:t>(</w:t>
      </w:r>
      <w:r>
        <w:rPr>
          <w:rStyle w:val="Appelnotedebasdep"/>
        </w:rPr>
        <w:footnoteRef/>
      </w:r>
      <w:r>
        <w:rPr>
          <w:rFonts w:asciiTheme="minorHAnsi" w:hAnsiTheme="minorHAnsi" w:cstheme="minorHAnsi"/>
          <w:sz w:val="18"/>
          <w:szCs w:val="18"/>
        </w:rPr>
        <w:t>) En cas de groupement conjoint, les membres du groupement fournissent dans leur offre technique et financière la répartition des prestations que chacun d’entre eux s’engage à réa</w:t>
      </w:r>
      <w:r>
        <w:rPr>
          <w:rFonts w:asciiTheme="minorHAnsi" w:hAnsiTheme="minorHAnsi" w:cstheme="minorHAnsi"/>
          <w:sz w:val="18"/>
          <w:szCs w:val="18"/>
        </w:rPr>
        <w:t>liser.</w:t>
      </w:r>
    </w:p>
  </w:footnote>
  <w:footnote w:id="3">
    <w:p w14:paraId="352A2A71" w14:textId="77777777" w:rsidR="00FD6DC5" w:rsidRDefault="000A4903">
      <w:pPr>
        <w:pStyle w:val="Notedebasdepage"/>
        <w:rPr>
          <w:rFonts w:asciiTheme="minorHAnsi" w:hAnsiTheme="minorHAnsi" w:cstheme="minorHAnsi"/>
          <w:sz w:val="16"/>
          <w:szCs w:val="16"/>
        </w:rPr>
      </w:pPr>
      <w:r>
        <w:rPr>
          <w:rStyle w:val="Appelnotedebasdep"/>
          <w:rFonts w:asciiTheme="minorHAnsi" w:hAnsiTheme="minorHAnsi" w:cstheme="minorHAnsi"/>
          <w:sz w:val="16"/>
          <w:szCs w:val="16"/>
        </w:rPr>
        <w:footnoteRef/>
      </w:r>
      <w:r>
        <w:rPr>
          <w:rFonts w:asciiTheme="minorHAnsi" w:hAnsiTheme="minorHAnsi" w:cstheme="minorHAnsi"/>
          <w:sz w:val="16"/>
          <w:szCs w:val="16"/>
        </w:rPr>
        <w:t xml:space="preserve"> Le signataire doit disposer des capacités pour engager la société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27EB4A" w14:textId="77777777" w:rsidR="00FD6DC5" w:rsidRDefault="00FD6DC5">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73654F" w14:textId="77777777" w:rsidR="00FD6DC5" w:rsidRDefault="00FD6DC5">
    <w:pPr>
      <w:spacing w:before="0" w:after="0" w:line="288" w:lineRule="auto"/>
      <w:rPr>
        <w:rFonts w:cs="Calibri"/>
        <w:color w:val="595959"/>
        <w:sz w:val="16"/>
        <w:szCs w:val="16"/>
        <w:lang w:eastAsia="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8580" w:type="dxa"/>
      <w:tblInd w:w="108" w:type="dxa"/>
      <w:tblLook w:val="04A0" w:firstRow="1" w:lastRow="0" w:firstColumn="1" w:lastColumn="0" w:noHBand="0" w:noVBand="1"/>
    </w:tblPr>
    <w:tblGrid>
      <w:gridCol w:w="8580"/>
    </w:tblGrid>
    <w:tr w:rsidR="00FD6DC5" w14:paraId="2A72D8C5" w14:textId="77777777">
      <w:trPr>
        <w:trHeight w:hRule="exact" w:val="510"/>
      </w:trPr>
      <w:tc>
        <w:tcPr>
          <w:tcW w:w="8580" w:type="dxa"/>
          <w:vAlign w:val="center"/>
        </w:tcPr>
        <w:p w14:paraId="25F105A9" w14:textId="77777777" w:rsidR="00FD6DC5" w:rsidRDefault="000A4903">
          <w:pPr>
            <w:pStyle w:val="Style1"/>
          </w:pPr>
          <w:r>
            <w:rPr>
              <w:noProof/>
              <w:lang w:eastAsia="fr-FR"/>
            </w:rPr>
            <mc:AlternateContent>
              <mc:Choice Requires="wpg">
                <w:drawing>
                  <wp:anchor distT="0" distB="0" distL="114300" distR="114300" simplePos="0" relativeHeight="251656192" behindDoc="1" locked="0" layoutInCell="1" allowOverlap="1" wp14:anchorId="352CD2A2" wp14:editId="13994F45">
                    <wp:simplePos x="0" y="0"/>
                    <wp:positionH relativeFrom="page">
                      <wp:posOffset>-1461770</wp:posOffset>
                    </wp:positionH>
                    <wp:positionV relativeFrom="page">
                      <wp:posOffset>-363220</wp:posOffset>
                    </wp:positionV>
                    <wp:extent cx="7562850" cy="10706100"/>
                    <wp:effectExtent l="0" t="0" r="0" b="0"/>
                    <wp:wrapNone/>
                    <wp:docPr id="1" name="Image 1354494032" descr="rapport-activite_couv_blan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rapport-activite_couv_blanc"/>
                            <pic:cNvPicPr>
                              <a:picLocks noChangeAspect="1"/>
                            </pic:cNvPicPr>
                          </pic:nvPicPr>
                          <pic:blipFill>
                            <a:blip r:embed="rId1"/>
                            <a:stretch/>
                          </pic:blipFill>
                          <pic:spPr bwMode="auto">
                            <a:xfrm>
                              <a:off x="0" y="0"/>
                              <a:ext cx="7562850" cy="10706100"/>
                            </a:xfrm>
                            <a:prstGeom prst="rect">
                              <a:avLst/>
                            </a:prstGeom>
                            <a:noFill/>
                            <a:ln>
                              <a:noFill/>
                            </a:ln>
                          </pic:spPr>
                        </pic:pic>
                      </a:graphicData>
                    </a:graphic>
                    <wp14:sizeRelH relativeFrom="page">
                      <wp14:pctWidth>0</wp14:pctWidth>
                    </wp14:sizeRelH>
                    <wp14:sizeRelV relativeFrom="page">
                      <wp14:pctHeight>0</wp14:pctHeight>
                    </wp14:sizeRelV>
                  </wp:anchor>
                </w:drawing>
              </mc:Choice>
              <mc:Fallback xmlns:a="http://schemas.openxmlformats.org/drawingml/2006/main">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0" o:spid="_x0000_s0" type="#_x0000_t75" style="position:absolute;z-index:-251656192;o:allowoverlap:true;o:allowincell:true;mso-position-horizontal-relative:page;margin-left:-115.10pt;mso-position-horizontal:absolute;mso-position-vertical-relative:page;margin-top:-28.60pt;mso-position-vertical:absolute;width:595.50pt;height:843.00pt;mso-wrap-distance-left:9.00pt;mso-wrap-distance-top:0.00pt;mso-wrap-distance-right:9.00pt;mso-wrap-distance-bottom:0.00pt;z-index:1;" stroked="f">
                    <v:imagedata r:id="rId2" o:title=""/>
                    <o:lock v:ext="edit" rotation="t"/>
                  </v:shape>
                </w:pict>
              </mc:Fallback>
            </mc:AlternateContent>
          </w:r>
          <w:r>
            <w:rPr>
              <w:noProof/>
              <w:lang w:eastAsia="fr-FR"/>
            </w:rPr>
            <mc:AlternateContent>
              <mc:Choice Requires="wpg">
                <w:drawing>
                  <wp:inline distT="0" distB="0" distL="0" distR="0" wp14:anchorId="7B82C94D" wp14:editId="63719ADD">
                    <wp:extent cx="504190" cy="0"/>
                    <wp:effectExtent l="9525" t="9525" r="10160" b="9525"/>
                    <wp:docPr id="2" name="AutoShape 31"/>
                    <wp:cNvGraphicFramePr/>
                    <a:graphic xmlns:a="http://schemas.openxmlformats.org/drawingml/2006/main">
                      <a:graphicData uri="http://schemas.microsoft.com/office/word/2010/wordprocessingShape">
                        <wps:wsp>
                          <wps:cNvCnPr/>
                          <wps:spPr bwMode="auto">
                            <a:xfrm>
                              <a:off x="0" y="0"/>
                              <a:ext cx="504190" cy="0"/>
                            </a:xfrm>
                            <a:prstGeom prst="straightConnector1">
                              <a:avLst/>
                            </a:prstGeom>
                            <a:noFill/>
                            <a:ln w="6350">
                              <a:solidFill>
                                <a:srgbClr val="37424A"/>
                              </a:solidFill>
                              <a:round/>
                              <a:headEnd/>
                              <a:tailEnd/>
                            </a:ln>
                          </wps:spPr>
                          <wps:bodyPr/>
                        </wps:wsp>
                      </a:graphicData>
                    </a:graphic>
                  </wp:inline>
                </w:drawing>
              </mc:Choice>
              <mc:Fallback xmlns:a="http://schemas.openxmlformats.org/drawingml/2006/main">
                <w:pict>
                  <v:shape id="shape 1" o:spid="_x0000_s1" o:spt="32" type="#_x0000_t32" style="width:39.70pt;height:0.00pt;mso-wrap-distance-left:0.00pt;mso-wrap-distance-top:0.00pt;mso-wrap-distance-right:0.00pt;mso-wrap-distance-bottom:0.00pt;visibility:visible;" filled="f" strokecolor="#37424A" strokeweight="0.50pt"/>
                </w:pict>
              </mc:Fallback>
            </mc:AlternateContent>
          </w:r>
        </w:p>
      </w:tc>
    </w:tr>
    <w:tr w:rsidR="00FD6DC5" w14:paraId="3D92B568" w14:textId="77777777">
      <w:tc>
        <w:tcPr>
          <w:tcW w:w="8580" w:type="dxa"/>
        </w:tcPr>
        <w:p w14:paraId="12F2D622" w14:textId="77777777" w:rsidR="00FD6DC5" w:rsidRDefault="000A4903">
          <w:pPr>
            <w:spacing w:before="0" w:line="240" w:lineRule="auto"/>
            <w:jc w:val="both"/>
            <w:rPr>
              <w:rFonts w:cs="Calibri"/>
              <w:b/>
              <w:bCs/>
              <w:color w:val="DE3831"/>
              <w:sz w:val="44"/>
              <w:szCs w:val="44"/>
            </w:rPr>
          </w:pPr>
          <w:r>
            <w:rPr>
              <w:rFonts w:cs="Calibri"/>
              <w:b/>
              <w:bCs/>
              <w:color w:val="DE3831"/>
              <w:sz w:val="44"/>
              <w:szCs w:val="44"/>
              <w:lang w:eastAsia="fr-FR"/>
            </w:rPr>
            <w:t>Acte d’engagement</w:t>
          </w:r>
        </w:p>
        <w:p w14:paraId="090DA4A8" w14:textId="77777777" w:rsidR="00FD6DC5" w:rsidRDefault="000A4903">
          <w:pPr>
            <w:widowControl w:val="0"/>
            <w:spacing w:before="0" w:after="60" w:line="240" w:lineRule="auto"/>
            <w:jc w:val="both"/>
            <w:rPr>
              <w:rFonts w:cs="Calibri"/>
              <w:b/>
              <w:bCs/>
              <w:color w:val="DE3831"/>
              <w:sz w:val="32"/>
              <w:szCs w:val="32"/>
              <w:lang w:eastAsia="fr-FR"/>
            </w:rPr>
          </w:pPr>
          <w:r>
            <w:rPr>
              <w:rFonts w:cs="Calibri"/>
              <w:b/>
              <w:bCs/>
              <w:color w:val="DE3831"/>
              <w:sz w:val="32"/>
              <w:szCs w:val="32"/>
              <w:lang w:eastAsia="fr-FR"/>
            </w:rPr>
            <w:t>Refonte du site internet de L’INED</w:t>
          </w:r>
        </w:p>
        <w:p w14:paraId="6B726D63" w14:textId="77777777" w:rsidR="00FD6DC5" w:rsidRDefault="000A4903">
          <w:pPr>
            <w:spacing w:before="0" w:line="240" w:lineRule="auto"/>
            <w:jc w:val="both"/>
            <w:rPr>
              <w:rFonts w:cs="Calibri"/>
              <w:b/>
              <w:bCs/>
              <w:i/>
              <w:color w:val="DE3831"/>
              <w:lang w:eastAsia="fr-FR"/>
            </w:rPr>
          </w:pPr>
          <w:r>
            <w:rPr>
              <w:rFonts w:cs="Calibri"/>
              <w:b/>
              <w:bCs/>
              <w:color w:val="DE3831"/>
              <w:sz w:val="32"/>
              <w:szCs w:val="32"/>
              <w:lang w:eastAsia="fr-FR"/>
            </w:rPr>
            <w:t>Consultation n° 2024.01</w:t>
          </w:r>
        </w:p>
        <w:p w14:paraId="1FDB5D30" w14:textId="77777777" w:rsidR="00FD6DC5" w:rsidRDefault="000A4903">
          <w:pPr>
            <w:spacing w:after="60"/>
            <w:jc w:val="both"/>
            <w:rPr>
              <w:rFonts w:ascii="Arial" w:hAnsi="Arial" w:cs="Arial"/>
              <w:bCs/>
              <w:lang w:eastAsia="fr-FR"/>
            </w:rPr>
          </w:pPr>
          <w:r>
            <w:rPr>
              <w:rFonts w:ascii="Arial" w:hAnsi="Arial" w:cs="Arial"/>
              <w:bCs/>
              <w:color w:val="000000"/>
            </w:rPr>
            <w:t>Procédure adaptée en application de l’article R2123-1 du code de la commande publique du 1</w:t>
          </w:r>
          <w:r>
            <w:rPr>
              <w:rFonts w:ascii="Arial" w:hAnsi="Arial" w:cs="Arial"/>
              <w:bCs/>
              <w:color w:val="000000"/>
              <w:vertAlign w:val="superscript"/>
            </w:rPr>
            <w:t>er</w:t>
          </w:r>
          <w:r>
            <w:rPr>
              <w:rFonts w:ascii="Arial" w:hAnsi="Arial" w:cs="Arial"/>
              <w:bCs/>
              <w:color w:val="000000"/>
            </w:rPr>
            <w:t xml:space="preserve"> avril 2019.</w:t>
          </w:r>
        </w:p>
      </w:tc>
    </w:tr>
    <w:tr w:rsidR="00FD6DC5" w14:paraId="5F7C38AA" w14:textId="77777777">
      <w:trPr>
        <w:trHeight w:hRule="exact" w:val="567"/>
      </w:trPr>
      <w:tc>
        <w:tcPr>
          <w:tcW w:w="8580" w:type="dxa"/>
          <w:vAlign w:val="center"/>
        </w:tcPr>
        <w:p w14:paraId="40462EBF" w14:textId="77777777" w:rsidR="00FD6DC5" w:rsidRDefault="000A4903">
          <w:pPr>
            <w:pStyle w:val="Style1"/>
          </w:pPr>
          <w:r>
            <w:rPr>
              <w:noProof/>
              <w:lang w:eastAsia="fr-FR"/>
            </w:rPr>
            <mc:AlternateContent>
              <mc:Choice Requires="wpg">
                <w:drawing>
                  <wp:inline distT="0" distB="0" distL="0" distR="0" wp14:anchorId="184EEEEC" wp14:editId="27309706">
                    <wp:extent cx="504190" cy="0"/>
                    <wp:effectExtent l="9525" t="9525" r="10160" b="9525"/>
                    <wp:docPr id="3" name="AutoShape 32"/>
                    <wp:cNvGraphicFramePr/>
                    <a:graphic xmlns:a="http://schemas.openxmlformats.org/drawingml/2006/main">
                      <a:graphicData uri="http://schemas.microsoft.com/office/word/2010/wordprocessingShape">
                        <wps:wsp>
                          <wps:cNvCnPr/>
                          <wps:spPr bwMode="auto">
                            <a:xfrm>
                              <a:off x="0" y="0"/>
                              <a:ext cx="504190" cy="0"/>
                            </a:xfrm>
                            <a:prstGeom prst="straightConnector1">
                              <a:avLst/>
                            </a:prstGeom>
                            <a:noFill/>
                            <a:ln w="6350">
                              <a:solidFill>
                                <a:srgbClr val="37424A"/>
                              </a:solidFill>
                              <a:round/>
                              <a:headEnd/>
                              <a:tailEnd/>
                            </a:ln>
                          </wps:spPr>
                          <wps:bodyPr/>
                        </wps:wsp>
                      </a:graphicData>
                    </a:graphic>
                  </wp:inline>
                </w:drawing>
              </mc:Choice>
              <mc:Fallback xmlns:a="http://schemas.openxmlformats.org/drawingml/2006/main">
                <w:pict>
                  <v:shape id="shape 2" o:spid="_x0000_s2" o:spt="32" type="#_x0000_t32" style="width:39.70pt;height:0.00pt;mso-wrap-distance-left:0.00pt;mso-wrap-distance-top:0.00pt;mso-wrap-distance-right:0.00pt;mso-wrap-distance-bottom:0.00pt;visibility:visible;" filled="f" strokecolor="#37424A" strokeweight="0.50pt"/>
                </w:pict>
              </mc:Fallback>
            </mc:AlternateContent>
          </w:r>
        </w:p>
      </w:tc>
    </w:tr>
  </w:tbl>
  <w:p w14:paraId="3B96C573" w14:textId="77777777" w:rsidR="00FD6DC5" w:rsidRDefault="00FD6DC5">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352128"/>
    <w:multiLevelType w:val="multilevel"/>
    <w:tmpl w:val="5CF0F2DA"/>
    <w:lvl w:ilvl="0">
      <w:start w:val="1"/>
      <w:numFmt w:val="bullet"/>
      <w:lvlText w:val="-"/>
      <w:lvlJc w:val="left"/>
      <w:pPr>
        <w:ind w:left="720" w:hanging="360"/>
      </w:pPr>
      <w:rPr>
        <w:rFonts w:ascii="Calibri" w:eastAsia="Calibr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C7401B9"/>
    <w:multiLevelType w:val="multilevel"/>
    <w:tmpl w:val="7F787DAA"/>
    <w:lvl w:ilvl="0">
      <w:start w:val="3"/>
      <w:numFmt w:val="bullet"/>
      <w:lvlText w:val="-"/>
      <w:lvlJc w:val="left"/>
      <w:pPr>
        <w:tabs>
          <w:tab w:val="num" w:pos="720"/>
        </w:tabs>
        <w:ind w:left="720" w:hanging="360"/>
      </w:pPr>
      <w:rPr>
        <w:rFonts w:ascii="Garamond" w:eastAsia="Helv" w:hAnsi="Garamond"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CE43FD7"/>
    <w:multiLevelType w:val="multilevel"/>
    <w:tmpl w:val="D7AC5F98"/>
    <w:lvl w:ilvl="0">
      <w:start w:val="3"/>
      <w:numFmt w:val="bullet"/>
      <w:lvlText w:val="-"/>
      <w:lvlJc w:val="left"/>
      <w:pPr>
        <w:ind w:left="720" w:hanging="360"/>
      </w:pPr>
      <w:rPr>
        <w:rFonts w:ascii="Calibri" w:eastAsia="Calibr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3EC6D07"/>
    <w:multiLevelType w:val="multilevel"/>
    <w:tmpl w:val="D27687FC"/>
    <w:lvl w:ilvl="0">
      <w:start w:val="1"/>
      <w:numFmt w:val="bullet"/>
      <w:lvlText w:val="o"/>
      <w:lvlJc w:val="left"/>
      <w:pPr>
        <w:tabs>
          <w:tab w:val="num" w:pos="720"/>
        </w:tabs>
        <w:ind w:left="720" w:hanging="360"/>
      </w:pPr>
      <w:rPr>
        <w:rFonts w:ascii="Courier New" w:hAnsi="Courier New" w:cs="Courier New"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7D04974"/>
    <w:multiLevelType w:val="multilevel"/>
    <w:tmpl w:val="7B98EFD0"/>
    <w:lvl w:ilvl="0">
      <w:start w:val="1"/>
      <w:numFmt w:val="bullet"/>
      <w:lvlText w:val="-"/>
      <w:lvlJc w:val="left"/>
      <w:pPr>
        <w:tabs>
          <w:tab w:val="num" w:pos="360"/>
        </w:tabs>
        <w:ind w:left="360" w:hanging="360"/>
      </w:pPr>
      <w:rPr>
        <w:rFonts w:ascii="Times New Roman" w:eastAsia="Times New Roman" w:hAnsi="Times New Roman" w:cs="Times New Roman"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800"/>
        </w:tabs>
        <w:ind w:left="1800" w:hanging="360"/>
      </w:pPr>
    </w:lvl>
    <w:lvl w:ilvl="3">
      <w:start w:val="1"/>
      <w:numFmt w:val="decimal"/>
      <w:lvlText w:val="%4."/>
      <w:lvlJc w:val="left"/>
      <w:pPr>
        <w:tabs>
          <w:tab w:val="num" w:pos="2520"/>
        </w:tabs>
        <w:ind w:left="2520" w:hanging="360"/>
      </w:pPr>
    </w:lvl>
    <w:lvl w:ilvl="4">
      <w:start w:val="1"/>
      <w:numFmt w:val="decimal"/>
      <w:lvlText w:val="%5."/>
      <w:lvlJc w:val="left"/>
      <w:pPr>
        <w:tabs>
          <w:tab w:val="num" w:pos="3240"/>
        </w:tabs>
        <w:ind w:left="3240" w:hanging="360"/>
      </w:pPr>
    </w:lvl>
    <w:lvl w:ilvl="5">
      <w:start w:val="1"/>
      <w:numFmt w:val="decimal"/>
      <w:lvlText w:val="%6."/>
      <w:lvlJc w:val="left"/>
      <w:pPr>
        <w:tabs>
          <w:tab w:val="num" w:pos="3960"/>
        </w:tabs>
        <w:ind w:left="3960" w:hanging="360"/>
      </w:pPr>
    </w:lvl>
    <w:lvl w:ilvl="6">
      <w:start w:val="1"/>
      <w:numFmt w:val="decimal"/>
      <w:lvlText w:val="%7."/>
      <w:lvlJc w:val="left"/>
      <w:pPr>
        <w:tabs>
          <w:tab w:val="num" w:pos="4680"/>
        </w:tabs>
        <w:ind w:left="4680" w:hanging="360"/>
      </w:pPr>
    </w:lvl>
    <w:lvl w:ilvl="7">
      <w:start w:val="1"/>
      <w:numFmt w:val="decimal"/>
      <w:lvlText w:val="%8."/>
      <w:lvlJc w:val="left"/>
      <w:pPr>
        <w:tabs>
          <w:tab w:val="num" w:pos="5400"/>
        </w:tabs>
        <w:ind w:left="5400" w:hanging="360"/>
      </w:pPr>
    </w:lvl>
    <w:lvl w:ilvl="8">
      <w:start w:val="1"/>
      <w:numFmt w:val="decimal"/>
      <w:lvlText w:val="%9."/>
      <w:lvlJc w:val="left"/>
      <w:pPr>
        <w:tabs>
          <w:tab w:val="num" w:pos="6120"/>
        </w:tabs>
        <w:ind w:left="6120" w:hanging="360"/>
      </w:pPr>
    </w:lvl>
  </w:abstractNum>
  <w:abstractNum w:abstractNumId="5" w15:restartNumberingAfterBreak="0">
    <w:nsid w:val="26FE09DD"/>
    <w:multiLevelType w:val="multilevel"/>
    <w:tmpl w:val="458EDA2E"/>
    <w:lvl w:ilvl="0">
      <w:start w:val="1"/>
      <w:numFmt w:val="bullet"/>
      <w:lvlText w:val="-"/>
      <w:lvlJc w:val="left"/>
      <w:pPr>
        <w:ind w:left="720" w:hanging="360"/>
      </w:pPr>
      <w:rPr>
        <w:rFonts w:ascii="Times New Roman" w:eastAsiaTheme="minorHAnsi"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0043A77"/>
    <w:multiLevelType w:val="multilevel"/>
    <w:tmpl w:val="2D4E7AF0"/>
    <w:lvl w:ilvl="0">
      <w:start w:val="3"/>
      <w:numFmt w:val="bullet"/>
      <w:lvlText w:val="-"/>
      <w:lvlJc w:val="left"/>
      <w:pPr>
        <w:tabs>
          <w:tab w:val="num" w:pos="360"/>
        </w:tabs>
        <w:ind w:left="360" w:hanging="360"/>
      </w:pPr>
      <w:rPr>
        <w:rFonts w:ascii="Garamond" w:eastAsia="Haettenschweiler" w:hAnsi="Garamond" w:hint="default"/>
      </w:r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7" w15:restartNumberingAfterBreak="0">
    <w:nsid w:val="309C006D"/>
    <w:multiLevelType w:val="multilevel"/>
    <w:tmpl w:val="2D14D218"/>
    <w:lvl w:ilvl="0">
      <w:start w:val="1"/>
      <w:numFmt w:val="bullet"/>
      <w:lvlText w:val="-"/>
      <w:lvlJc w:val="left"/>
      <w:pPr>
        <w:ind w:left="720" w:hanging="360"/>
      </w:pPr>
      <w:rPr>
        <w:rFonts w:ascii="Arial Narrow" w:eastAsia="Times New Roman" w:hAnsi="Arial Narrow"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3AF6BCC"/>
    <w:multiLevelType w:val="multilevel"/>
    <w:tmpl w:val="6262B57C"/>
    <w:lvl w:ilvl="0">
      <w:start w:val="3"/>
      <w:numFmt w:val="bullet"/>
      <w:lvlText w:val="-"/>
      <w:lvlJc w:val="left"/>
      <w:pPr>
        <w:ind w:left="1065" w:hanging="360"/>
      </w:pPr>
      <w:rPr>
        <w:rFonts w:ascii="Calibri" w:eastAsia="Calibri" w:hAnsi="Calibri" w:cs="Calibri" w:hint="default"/>
      </w:rPr>
    </w:lvl>
    <w:lvl w:ilvl="1">
      <w:start w:val="1"/>
      <w:numFmt w:val="bullet"/>
      <w:lvlText w:val="o"/>
      <w:lvlJc w:val="left"/>
      <w:pPr>
        <w:ind w:left="1785" w:hanging="360"/>
      </w:pPr>
      <w:rPr>
        <w:rFonts w:ascii="Courier New" w:hAnsi="Courier New" w:cs="Courier New" w:hint="default"/>
      </w:rPr>
    </w:lvl>
    <w:lvl w:ilvl="2">
      <w:start w:val="1"/>
      <w:numFmt w:val="bullet"/>
      <w:lvlText w:val=""/>
      <w:lvlJc w:val="left"/>
      <w:pPr>
        <w:ind w:left="2505" w:hanging="360"/>
      </w:pPr>
      <w:rPr>
        <w:rFonts w:ascii="Wingdings" w:hAnsi="Wingdings" w:hint="default"/>
      </w:rPr>
    </w:lvl>
    <w:lvl w:ilvl="3">
      <w:start w:val="1"/>
      <w:numFmt w:val="bullet"/>
      <w:lvlText w:val=""/>
      <w:lvlJc w:val="left"/>
      <w:pPr>
        <w:ind w:left="3225" w:hanging="360"/>
      </w:pPr>
      <w:rPr>
        <w:rFonts w:ascii="Symbol" w:hAnsi="Symbol" w:hint="default"/>
      </w:rPr>
    </w:lvl>
    <w:lvl w:ilvl="4">
      <w:start w:val="1"/>
      <w:numFmt w:val="bullet"/>
      <w:lvlText w:val="o"/>
      <w:lvlJc w:val="left"/>
      <w:pPr>
        <w:ind w:left="3945" w:hanging="360"/>
      </w:pPr>
      <w:rPr>
        <w:rFonts w:ascii="Courier New" w:hAnsi="Courier New" w:cs="Courier New" w:hint="default"/>
      </w:rPr>
    </w:lvl>
    <w:lvl w:ilvl="5">
      <w:start w:val="1"/>
      <w:numFmt w:val="bullet"/>
      <w:lvlText w:val=""/>
      <w:lvlJc w:val="left"/>
      <w:pPr>
        <w:ind w:left="4665" w:hanging="360"/>
      </w:pPr>
      <w:rPr>
        <w:rFonts w:ascii="Wingdings" w:hAnsi="Wingdings" w:hint="default"/>
      </w:rPr>
    </w:lvl>
    <w:lvl w:ilvl="6">
      <w:start w:val="1"/>
      <w:numFmt w:val="bullet"/>
      <w:lvlText w:val=""/>
      <w:lvlJc w:val="left"/>
      <w:pPr>
        <w:ind w:left="5385" w:hanging="360"/>
      </w:pPr>
      <w:rPr>
        <w:rFonts w:ascii="Symbol" w:hAnsi="Symbol" w:hint="default"/>
      </w:rPr>
    </w:lvl>
    <w:lvl w:ilvl="7">
      <w:start w:val="1"/>
      <w:numFmt w:val="bullet"/>
      <w:lvlText w:val="o"/>
      <w:lvlJc w:val="left"/>
      <w:pPr>
        <w:ind w:left="6105" w:hanging="360"/>
      </w:pPr>
      <w:rPr>
        <w:rFonts w:ascii="Courier New" w:hAnsi="Courier New" w:cs="Courier New" w:hint="default"/>
      </w:rPr>
    </w:lvl>
    <w:lvl w:ilvl="8">
      <w:start w:val="1"/>
      <w:numFmt w:val="bullet"/>
      <w:lvlText w:val=""/>
      <w:lvlJc w:val="left"/>
      <w:pPr>
        <w:ind w:left="6825" w:hanging="360"/>
      </w:pPr>
      <w:rPr>
        <w:rFonts w:ascii="Wingdings" w:hAnsi="Wingdings" w:hint="default"/>
      </w:rPr>
    </w:lvl>
  </w:abstractNum>
  <w:abstractNum w:abstractNumId="9" w15:restartNumberingAfterBreak="0">
    <w:nsid w:val="343C13AE"/>
    <w:multiLevelType w:val="multilevel"/>
    <w:tmpl w:val="5BC28C54"/>
    <w:lvl w:ilvl="0">
      <w:start w:val="1"/>
      <w:numFmt w:val="bullet"/>
      <w:lvlText w:val="-"/>
      <w:lvlJc w:val="left"/>
      <w:pPr>
        <w:ind w:left="720" w:hanging="360"/>
      </w:pPr>
      <w:rPr>
        <w:rFonts w:ascii="Arial Narrow" w:eastAsia="Times New Roman" w:hAnsi="Arial Narrow"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D6F7E7B"/>
    <w:multiLevelType w:val="multilevel"/>
    <w:tmpl w:val="0C2E8440"/>
    <w:lvl w:ilvl="0">
      <w:start w:val="1"/>
      <w:numFmt w:val="bullet"/>
      <w:lvlText w:val="-"/>
      <w:lvlJc w:val="left"/>
      <w:pPr>
        <w:ind w:left="720" w:hanging="360"/>
      </w:pPr>
      <w:rPr>
        <w:rFonts w:ascii="Calibri" w:eastAsia="Calibr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EA50AB8"/>
    <w:multiLevelType w:val="multilevel"/>
    <w:tmpl w:val="CE0E8406"/>
    <w:lvl w:ilvl="0">
      <w:start w:val="1"/>
      <w:numFmt w:val="bullet"/>
      <w:lvlText w:val="-"/>
      <w:lvlJc w:val="left"/>
      <w:pPr>
        <w:ind w:left="720" w:hanging="360"/>
      </w:pPr>
      <w:rPr>
        <w:rFonts w:ascii="Calibri" w:eastAsia="Calibri" w:hAnsi="Calibri" w:cstheme="minorHAns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459412A0"/>
    <w:multiLevelType w:val="multilevel"/>
    <w:tmpl w:val="50486B22"/>
    <w:lvl w:ilvl="0">
      <w:start w:val="1"/>
      <w:numFmt w:val="bullet"/>
      <w:lvlText w:val="o"/>
      <w:lvlJc w:val="left"/>
      <w:pPr>
        <w:tabs>
          <w:tab w:val="num" w:pos="720"/>
        </w:tabs>
        <w:ind w:left="720" w:hanging="360"/>
      </w:pPr>
      <w:rPr>
        <w:rFonts w:ascii="Courier New" w:hAnsi="Courier New" w:cs="Courier New" w:hint="default"/>
      </w:rPr>
    </w:lvl>
    <w:lvl w:ilvl="1">
      <w:start w:val="1"/>
      <w:numFmt w:val="bullet"/>
      <w:lvlText w:val="-"/>
      <w:lvlJc w:val="left"/>
      <w:pPr>
        <w:tabs>
          <w:tab w:val="num" w:pos="1440"/>
        </w:tabs>
        <w:ind w:left="1440" w:hanging="360"/>
      </w:pPr>
      <w:rPr>
        <w:rFonts w:ascii="Garamond" w:eastAsia="Times New Roman" w:hAnsi="Garamond" w:cs="Arial"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0C30BC3"/>
    <w:multiLevelType w:val="multilevel"/>
    <w:tmpl w:val="D3F6346E"/>
    <w:lvl w:ilvl="0">
      <w:start w:val="1"/>
      <w:numFmt w:val="bullet"/>
      <w:lvlText w:val="o"/>
      <w:lvlJc w:val="left"/>
      <w:pPr>
        <w:tabs>
          <w:tab w:val="num" w:pos="720"/>
        </w:tabs>
        <w:ind w:left="720" w:hanging="360"/>
      </w:pPr>
      <w:rPr>
        <w:rFonts w:ascii="Courier New" w:hAnsi="Courier New" w:cs="Courier New"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54BF70E5"/>
    <w:multiLevelType w:val="multilevel"/>
    <w:tmpl w:val="9328F334"/>
    <w:lvl w:ilvl="0">
      <w:start w:val="1"/>
      <w:numFmt w:val="bullet"/>
      <w:lvlText w:val="-"/>
      <w:lvlJc w:val="left"/>
      <w:pPr>
        <w:tabs>
          <w:tab w:val="num" w:pos="720"/>
        </w:tabs>
        <w:ind w:left="720" w:hanging="360"/>
      </w:pPr>
      <w:rPr>
        <w:rFonts w:ascii="Arial" w:eastAsia="Times New Roman" w:hAnsi="Arial" w:cs="Aria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7C31274"/>
    <w:multiLevelType w:val="multilevel"/>
    <w:tmpl w:val="388248EA"/>
    <w:lvl w:ilvl="0">
      <w:start w:val="3"/>
      <w:numFmt w:val="bullet"/>
      <w:lvlText w:val="-"/>
      <w:lvlJc w:val="left"/>
      <w:pPr>
        <w:tabs>
          <w:tab w:val="num" w:pos="720"/>
        </w:tabs>
        <w:ind w:left="720" w:hanging="360"/>
      </w:pPr>
      <w:rPr>
        <w:rFonts w:ascii="Garamond" w:eastAsia="Times New Roman" w:hAnsi="Garamond"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8EE65B5"/>
    <w:multiLevelType w:val="multilevel"/>
    <w:tmpl w:val="22C649DA"/>
    <w:lvl w:ilvl="0">
      <w:start w:val="3"/>
      <w:numFmt w:val="bullet"/>
      <w:lvlText w:val="-"/>
      <w:lvlJc w:val="left"/>
      <w:pPr>
        <w:tabs>
          <w:tab w:val="num" w:pos="360"/>
        </w:tabs>
        <w:ind w:left="360" w:hanging="360"/>
      </w:pPr>
      <w:rPr>
        <w:rFonts w:ascii="Garamond" w:eastAsia="ZDingbats" w:hAnsi="Garamond" w:hint="default"/>
      </w:r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59D5126F"/>
    <w:multiLevelType w:val="multilevel"/>
    <w:tmpl w:val="D8EC550A"/>
    <w:lvl w:ilvl="0">
      <w:start w:val="3"/>
      <w:numFmt w:val="bullet"/>
      <w:lvlText w:val="-"/>
      <w:lvlJc w:val="left"/>
      <w:pPr>
        <w:tabs>
          <w:tab w:val="num" w:pos="720"/>
        </w:tabs>
        <w:ind w:left="720" w:hanging="360"/>
      </w:pPr>
      <w:rPr>
        <w:rFonts w:ascii="Garamond" w:eastAsia="Helv" w:hAnsi="Garamond" w:hint="default"/>
      </w:rPr>
    </w:lvl>
    <w:lvl w:ilvl="1">
      <w:start w:va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46B2426"/>
    <w:multiLevelType w:val="multilevel"/>
    <w:tmpl w:val="EFFACAF4"/>
    <w:lvl w:ilvl="0">
      <w:start w:val="3"/>
      <w:numFmt w:val="bullet"/>
      <w:lvlText w:val="-"/>
      <w:lvlJc w:val="left"/>
      <w:pPr>
        <w:tabs>
          <w:tab w:val="num" w:pos="360"/>
        </w:tabs>
        <w:ind w:left="360" w:hanging="360"/>
      </w:pPr>
      <w:rPr>
        <w:rFonts w:ascii="Garamond" w:eastAsia="Helv" w:hAnsi="Garamond" w:hint="default"/>
      </w:r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65D61451"/>
    <w:multiLevelType w:val="multilevel"/>
    <w:tmpl w:val="3F8418E4"/>
    <w:lvl w:ilvl="0">
      <w:start w:val="3"/>
      <w:numFmt w:val="bullet"/>
      <w:lvlText w:val="-"/>
      <w:lvlJc w:val="left"/>
      <w:pPr>
        <w:tabs>
          <w:tab w:val="num" w:pos="720"/>
        </w:tabs>
        <w:ind w:left="720" w:hanging="360"/>
      </w:pPr>
      <w:rPr>
        <w:rFonts w:ascii="Garamond" w:eastAsia="Helv" w:hAnsi="Garamond"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7CF3B7B"/>
    <w:multiLevelType w:val="multilevel"/>
    <w:tmpl w:val="159A1612"/>
    <w:lvl w:ilvl="0">
      <w:start w:val="1"/>
      <w:numFmt w:val="bullet"/>
      <w:lvlText w:val="-"/>
      <w:lvlJc w:val="left"/>
      <w:pPr>
        <w:ind w:left="720" w:hanging="360"/>
      </w:pPr>
      <w:rPr>
        <w:rFonts w:ascii="Arial Narrow" w:eastAsia="Times New Roman" w:hAnsi="Arial Narrow" w:cs="Times New Roman" w:hint="default"/>
      </w:rPr>
    </w:lvl>
    <w:lvl w:ilvl="1">
      <w:start w:val="1"/>
      <w:numFmt w:val="bullet"/>
      <w:lvlText w:val="o"/>
      <w:lvlJc w:val="left"/>
      <w:pPr>
        <w:ind w:left="1440" w:hanging="360"/>
      </w:pPr>
      <w:rPr>
        <w:rFonts w:ascii="Courier New" w:hAnsi="Courier New" w:cs="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Symbol"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Symbol"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7654487A"/>
    <w:multiLevelType w:val="multilevel"/>
    <w:tmpl w:val="7B3C2BEE"/>
    <w:lvl w:ilvl="0">
      <w:start w:val="1"/>
      <w:numFmt w:val="bullet"/>
      <w:pStyle w:val="Titre1"/>
      <w:lvlText w:val=""/>
      <w:lvlJc w:val="left"/>
      <w:pPr>
        <w:tabs>
          <w:tab w:val="num" w:pos="360"/>
        </w:tabs>
        <w:ind w:left="360" w:hanging="360"/>
      </w:pPr>
      <w:rPr>
        <w:rFonts w:ascii="Wingdings" w:hAnsi="Wingdings" w:hint="default"/>
      </w:rPr>
    </w:lvl>
    <w:lvl w:ilvl="1">
      <w:start w:val="1"/>
      <w:numFmt w:val="bullet"/>
      <w:lvlText w:val="o"/>
      <w:lvlJc w:val="left"/>
      <w:pPr>
        <w:ind w:left="1440" w:hanging="360"/>
      </w:pPr>
      <w:rPr>
        <w:rFonts w:ascii="Courier New" w:eastAsia="Courier New" w:hAnsi="Courier New" w:cs="Courier New" w:hint="default"/>
      </w:rPr>
    </w:lvl>
    <w:lvl w:ilvl="2">
      <w:start w:val="1"/>
      <w:numFmt w:val="bullet"/>
      <w:lvlText w:val="§"/>
      <w:lvlJc w:val="left"/>
      <w:pPr>
        <w:ind w:left="2160" w:hanging="360"/>
      </w:pPr>
      <w:rPr>
        <w:rFonts w:ascii="Wingdings" w:eastAsia="Wingdings" w:hAnsi="Wingdings" w:cs="Wingdings" w:hint="default"/>
      </w:rPr>
    </w:lvl>
    <w:lvl w:ilvl="3">
      <w:start w:val="1"/>
      <w:numFmt w:val="bullet"/>
      <w:lvlText w:val="·"/>
      <w:lvlJc w:val="left"/>
      <w:pPr>
        <w:ind w:left="2880" w:hanging="360"/>
      </w:pPr>
      <w:rPr>
        <w:rFonts w:ascii="Symbol" w:eastAsia="Symbol" w:hAnsi="Symbol" w:cs="Symbol" w:hint="default"/>
      </w:rPr>
    </w:lvl>
    <w:lvl w:ilvl="4">
      <w:start w:val="1"/>
      <w:numFmt w:val="bullet"/>
      <w:lvlText w:val="o"/>
      <w:lvlJc w:val="left"/>
      <w:pPr>
        <w:ind w:left="3600" w:hanging="360"/>
      </w:pPr>
      <w:rPr>
        <w:rFonts w:ascii="Courier New" w:eastAsia="Courier New" w:hAnsi="Courier New" w:cs="Courier New" w:hint="default"/>
      </w:rPr>
    </w:lvl>
    <w:lvl w:ilvl="5">
      <w:start w:val="1"/>
      <w:numFmt w:val="bullet"/>
      <w:lvlText w:val="§"/>
      <w:lvlJc w:val="left"/>
      <w:pPr>
        <w:ind w:left="4320" w:hanging="360"/>
      </w:pPr>
      <w:rPr>
        <w:rFonts w:ascii="Wingdings" w:eastAsia="Wingdings" w:hAnsi="Wingdings" w:cs="Wingdings" w:hint="default"/>
      </w:rPr>
    </w:lvl>
    <w:lvl w:ilvl="6">
      <w:start w:val="1"/>
      <w:numFmt w:val="bullet"/>
      <w:lvlText w:val="·"/>
      <w:lvlJc w:val="left"/>
      <w:pPr>
        <w:ind w:left="5040" w:hanging="360"/>
      </w:pPr>
      <w:rPr>
        <w:rFonts w:ascii="Symbol" w:eastAsia="Symbol" w:hAnsi="Symbol" w:cs="Symbol" w:hint="default"/>
      </w:rPr>
    </w:lvl>
    <w:lvl w:ilvl="7">
      <w:start w:val="1"/>
      <w:numFmt w:val="bullet"/>
      <w:lvlText w:val="o"/>
      <w:lvlJc w:val="left"/>
      <w:pPr>
        <w:ind w:left="5760" w:hanging="360"/>
      </w:pPr>
      <w:rPr>
        <w:rFonts w:ascii="Courier New" w:eastAsia="Courier New" w:hAnsi="Courier New" w:cs="Courier New" w:hint="default"/>
      </w:rPr>
    </w:lvl>
    <w:lvl w:ilvl="8">
      <w:start w:val="1"/>
      <w:numFmt w:val="bullet"/>
      <w:lvlText w:val="§"/>
      <w:lvlJc w:val="left"/>
      <w:pPr>
        <w:ind w:left="6480" w:hanging="360"/>
      </w:pPr>
      <w:rPr>
        <w:rFonts w:ascii="Wingdings" w:eastAsia="Wingdings" w:hAnsi="Wingdings" w:cs="Wingdings" w:hint="default"/>
      </w:rPr>
    </w:lvl>
  </w:abstractNum>
  <w:abstractNum w:abstractNumId="22" w15:restartNumberingAfterBreak="0">
    <w:nsid w:val="78E36E0C"/>
    <w:multiLevelType w:val="multilevel"/>
    <w:tmpl w:val="293C3484"/>
    <w:lvl w:ilvl="0">
      <w:start w:val="1"/>
      <w:numFmt w:val="bullet"/>
      <w:lvlText w:val="-"/>
      <w:lvlJc w:val="left"/>
      <w:pPr>
        <w:ind w:left="720" w:hanging="360"/>
      </w:pPr>
      <w:rPr>
        <w:rFonts w:ascii="Calibri" w:eastAsia="Calibri" w:hAnsi="Calibri"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7E5E2A27"/>
    <w:multiLevelType w:val="multilevel"/>
    <w:tmpl w:val="9A86A810"/>
    <w:lvl w:ilvl="0">
      <w:start w:val="1"/>
      <w:numFmt w:val="bullet"/>
      <w:pStyle w:val="pucetrait"/>
      <w:lvlText w:val=""/>
      <w:lvlJc w:val="left"/>
      <w:pPr>
        <w:ind w:left="5180" w:hanging="360"/>
      </w:pPr>
      <w:rPr>
        <w:rFonts w:ascii="Symbol" w:hAnsi="Symbol" w:hint="default"/>
      </w:rPr>
    </w:lvl>
    <w:lvl w:ilvl="1">
      <w:start w:val="1"/>
      <w:numFmt w:val="bullet"/>
      <w:lvlText w:val="o"/>
      <w:lvlJc w:val="left"/>
      <w:pPr>
        <w:ind w:left="5900" w:hanging="360"/>
      </w:pPr>
      <w:rPr>
        <w:rFonts w:ascii="Courier New" w:hAnsi="Courier New" w:cs="Courier New" w:hint="default"/>
      </w:rPr>
    </w:lvl>
    <w:lvl w:ilvl="2">
      <w:start w:val="1"/>
      <w:numFmt w:val="bullet"/>
      <w:lvlText w:val=""/>
      <w:lvlJc w:val="left"/>
      <w:pPr>
        <w:ind w:left="6620" w:hanging="360"/>
      </w:pPr>
      <w:rPr>
        <w:rFonts w:ascii="Wingdings" w:hAnsi="Wingdings" w:hint="default"/>
      </w:rPr>
    </w:lvl>
    <w:lvl w:ilvl="3">
      <w:start w:val="1"/>
      <w:numFmt w:val="bullet"/>
      <w:lvlText w:val=""/>
      <w:lvlJc w:val="left"/>
      <w:pPr>
        <w:ind w:left="7340" w:hanging="360"/>
      </w:pPr>
      <w:rPr>
        <w:rFonts w:ascii="Symbol" w:hAnsi="Symbol" w:hint="default"/>
      </w:rPr>
    </w:lvl>
    <w:lvl w:ilvl="4">
      <w:start w:val="1"/>
      <w:numFmt w:val="bullet"/>
      <w:lvlText w:val="o"/>
      <w:lvlJc w:val="left"/>
      <w:pPr>
        <w:ind w:left="8060" w:hanging="360"/>
      </w:pPr>
      <w:rPr>
        <w:rFonts w:ascii="Courier New" w:hAnsi="Courier New" w:cs="Courier New" w:hint="default"/>
      </w:rPr>
    </w:lvl>
    <w:lvl w:ilvl="5">
      <w:start w:val="1"/>
      <w:numFmt w:val="bullet"/>
      <w:lvlText w:val=""/>
      <w:lvlJc w:val="left"/>
      <w:pPr>
        <w:ind w:left="8780" w:hanging="360"/>
      </w:pPr>
      <w:rPr>
        <w:rFonts w:ascii="Wingdings" w:hAnsi="Wingdings" w:hint="default"/>
      </w:rPr>
    </w:lvl>
    <w:lvl w:ilvl="6">
      <w:start w:val="1"/>
      <w:numFmt w:val="bullet"/>
      <w:lvlText w:val=""/>
      <w:lvlJc w:val="left"/>
      <w:pPr>
        <w:ind w:left="9500" w:hanging="360"/>
      </w:pPr>
      <w:rPr>
        <w:rFonts w:ascii="Symbol" w:hAnsi="Symbol" w:hint="default"/>
      </w:rPr>
    </w:lvl>
    <w:lvl w:ilvl="7">
      <w:start w:val="1"/>
      <w:numFmt w:val="bullet"/>
      <w:lvlText w:val="o"/>
      <w:lvlJc w:val="left"/>
      <w:pPr>
        <w:ind w:left="10220" w:hanging="360"/>
      </w:pPr>
      <w:rPr>
        <w:rFonts w:ascii="Courier New" w:hAnsi="Courier New" w:cs="Courier New" w:hint="default"/>
      </w:rPr>
    </w:lvl>
    <w:lvl w:ilvl="8">
      <w:start w:val="1"/>
      <w:numFmt w:val="bullet"/>
      <w:lvlText w:val=""/>
      <w:lvlJc w:val="left"/>
      <w:pPr>
        <w:ind w:left="10940" w:hanging="360"/>
      </w:pPr>
      <w:rPr>
        <w:rFonts w:ascii="Wingdings" w:hAnsi="Wingdings" w:hint="default"/>
      </w:rPr>
    </w:lvl>
  </w:abstractNum>
  <w:num w:numId="1">
    <w:abstractNumId w:val="23"/>
  </w:num>
  <w:num w:numId="2">
    <w:abstractNumId w:val="14"/>
  </w:num>
  <w:num w:numId="3">
    <w:abstractNumId w:val="21"/>
  </w:num>
  <w:num w:numId="4">
    <w:abstractNumId w:val="4"/>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0"/>
  </w:num>
  <w:num w:numId="5">
    <w:abstractNumId w:val="18"/>
  </w:num>
  <w:num w:numId="6">
    <w:abstractNumId w:val="17"/>
  </w:num>
  <w:num w:numId="7">
    <w:abstractNumId w:val="16"/>
  </w:num>
  <w:num w:numId="8">
    <w:abstractNumId w:val="6"/>
  </w:num>
  <w:num w:numId="9">
    <w:abstractNumId w:val="19"/>
  </w:num>
  <w:num w:numId="10">
    <w:abstractNumId w:val="20"/>
  </w:num>
  <w:num w:numId="11">
    <w:abstractNumId w:val="15"/>
  </w:num>
  <w:num w:numId="12">
    <w:abstractNumId w:val="1"/>
  </w:num>
  <w:num w:numId="13">
    <w:abstractNumId w:val="12"/>
  </w:num>
  <w:num w:numId="14">
    <w:abstractNumId w:val="3"/>
  </w:num>
  <w:num w:numId="15">
    <w:abstractNumId w:val="9"/>
  </w:num>
  <w:num w:numId="16">
    <w:abstractNumId w:val="7"/>
  </w:num>
  <w:num w:numId="17">
    <w:abstractNumId w:val="10"/>
  </w:num>
  <w:num w:numId="18">
    <w:abstractNumId w:val="8"/>
  </w:num>
  <w:num w:numId="19">
    <w:abstractNumId w:val="11"/>
  </w:num>
  <w:num w:numId="20">
    <w:abstractNumId w:val="22"/>
  </w:num>
  <w:num w:numId="21">
    <w:abstractNumId w:val="0"/>
  </w:num>
  <w:num w:numId="22">
    <w:abstractNumId w:val="5"/>
  </w:num>
  <w:num w:numId="23">
    <w:abstractNumId w:val="2"/>
  </w:num>
  <w:num w:numId="2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D6DC5"/>
    <w:rsid w:val="000A4903"/>
    <w:rsid w:val="00FD6D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13F25A"/>
  <w15:docId w15:val="{B4C4F709-625A-4B23-AEC2-13D5233081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before="160" w:after="200" w:line="276" w:lineRule="auto"/>
    </w:pPr>
    <w:rPr>
      <w:sz w:val="22"/>
      <w:szCs w:val="22"/>
      <w:lang w:eastAsia="en-US"/>
    </w:rPr>
  </w:style>
  <w:style w:type="paragraph" w:styleId="Titre1">
    <w:name w:val="heading 1"/>
    <w:basedOn w:val="Normal"/>
    <w:next w:val="Normal"/>
    <w:link w:val="Titre1Car"/>
    <w:qFormat/>
    <w:pPr>
      <w:keepNext/>
      <w:numPr>
        <w:numId w:val="3"/>
      </w:numPr>
      <w:spacing w:before="0" w:after="0" w:line="240" w:lineRule="auto"/>
      <w:outlineLvl w:val="0"/>
    </w:pPr>
    <w:rPr>
      <w:rFonts w:ascii="Arial" w:eastAsia="Times New Roman" w:hAnsi="Arial"/>
      <w:color w:val="000000"/>
      <w:sz w:val="36"/>
      <w:szCs w:val="20"/>
      <w:lang w:eastAsia="fr-FR"/>
    </w:rPr>
  </w:style>
  <w:style w:type="paragraph" w:styleId="Titre2">
    <w:name w:val="heading 2"/>
    <w:basedOn w:val="Normal"/>
    <w:next w:val="Normal"/>
    <w:link w:val="Titre2Car"/>
    <w:qFormat/>
    <w:pPr>
      <w:keepNext/>
      <w:spacing w:before="0" w:after="0" w:line="240" w:lineRule="auto"/>
      <w:jc w:val="both"/>
      <w:outlineLvl w:val="1"/>
    </w:pPr>
    <w:rPr>
      <w:rFonts w:ascii="Arial" w:eastAsia="Times New Roman" w:hAnsi="Arial"/>
      <w:b/>
      <w:sz w:val="18"/>
      <w:szCs w:val="20"/>
      <w:lang w:eastAsia="fr-FR"/>
    </w:rPr>
  </w:style>
  <w:style w:type="paragraph" w:styleId="Titre3">
    <w:name w:val="heading 3"/>
    <w:basedOn w:val="Normal"/>
    <w:next w:val="Normal"/>
    <w:link w:val="Titre3Car"/>
    <w:uiPriority w:val="9"/>
    <w:unhideWhenUsed/>
    <w:qFormat/>
    <w:pPr>
      <w:keepNext/>
      <w:keepLines/>
      <w:spacing w:before="320"/>
      <w:outlineLvl w:val="2"/>
    </w:pPr>
    <w:rPr>
      <w:rFonts w:ascii="Arial" w:eastAsia="Arial" w:hAnsi="Arial" w:cs="Arial"/>
      <w:sz w:val="30"/>
      <w:szCs w:val="30"/>
    </w:rPr>
  </w:style>
  <w:style w:type="paragraph" w:styleId="Titre4">
    <w:name w:val="heading 4"/>
    <w:basedOn w:val="Normal"/>
    <w:next w:val="Normal"/>
    <w:link w:val="Titre4Car"/>
    <w:qFormat/>
    <w:pPr>
      <w:keepNext/>
      <w:spacing w:before="0" w:after="0" w:line="240" w:lineRule="auto"/>
      <w:jc w:val="center"/>
      <w:outlineLvl w:val="3"/>
    </w:pPr>
    <w:rPr>
      <w:rFonts w:ascii="Arial" w:eastAsia="Times New Roman" w:hAnsi="Arial"/>
      <w:b/>
      <w:color w:val="FFFFFF"/>
      <w:sz w:val="52"/>
      <w:szCs w:val="20"/>
      <w:lang w:eastAsia="fr-FR"/>
    </w:rPr>
  </w:style>
  <w:style w:type="paragraph" w:styleId="Titre5">
    <w:name w:val="heading 5"/>
    <w:basedOn w:val="Normal"/>
    <w:next w:val="Normal"/>
    <w:link w:val="Titre5Car"/>
    <w:uiPriority w:val="9"/>
    <w:unhideWhenUsed/>
    <w:qFormat/>
    <w:pPr>
      <w:keepNext/>
      <w:keepLines/>
      <w:spacing w:before="320"/>
      <w:outlineLvl w:val="4"/>
    </w:pPr>
    <w:rPr>
      <w:rFonts w:ascii="Arial" w:eastAsia="Arial" w:hAnsi="Arial" w:cs="Arial"/>
      <w:b/>
      <w:bCs/>
      <w:sz w:val="24"/>
      <w:szCs w:val="24"/>
    </w:rPr>
  </w:style>
  <w:style w:type="paragraph" w:styleId="Titre6">
    <w:name w:val="heading 6"/>
    <w:basedOn w:val="Normal"/>
    <w:next w:val="Normal"/>
    <w:link w:val="Titre6Car"/>
    <w:uiPriority w:val="9"/>
    <w:unhideWhenUsed/>
    <w:qFormat/>
    <w:pPr>
      <w:keepNext/>
      <w:keepLines/>
      <w:spacing w:before="320"/>
      <w:outlineLvl w:val="5"/>
    </w:pPr>
    <w:rPr>
      <w:rFonts w:ascii="Arial" w:eastAsia="Arial" w:hAnsi="Arial" w:cs="Arial"/>
      <w:b/>
      <w:bCs/>
    </w:rPr>
  </w:style>
  <w:style w:type="paragraph" w:styleId="Titre7">
    <w:name w:val="heading 7"/>
    <w:basedOn w:val="Normal"/>
    <w:next w:val="Normal"/>
    <w:link w:val="Titre7Car"/>
    <w:uiPriority w:val="9"/>
    <w:unhideWhenUsed/>
    <w:qFormat/>
    <w:pPr>
      <w:keepNext/>
      <w:keepLines/>
      <w:spacing w:before="320"/>
      <w:outlineLvl w:val="6"/>
    </w:pPr>
    <w:rPr>
      <w:rFonts w:ascii="Arial" w:eastAsia="Arial" w:hAnsi="Arial" w:cs="Arial"/>
      <w:b/>
      <w:bCs/>
      <w:i/>
      <w:iCs/>
    </w:rPr>
  </w:style>
  <w:style w:type="paragraph" w:styleId="Titre8">
    <w:name w:val="heading 8"/>
    <w:basedOn w:val="Normal"/>
    <w:next w:val="Normal"/>
    <w:link w:val="Titre8Car"/>
    <w:uiPriority w:val="9"/>
    <w:unhideWhenUsed/>
    <w:qFormat/>
    <w:pPr>
      <w:keepNext/>
      <w:keepLines/>
      <w:spacing w:before="320"/>
      <w:outlineLvl w:val="7"/>
    </w:pPr>
    <w:rPr>
      <w:rFonts w:ascii="Arial" w:eastAsia="Arial" w:hAnsi="Arial" w:cs="Arial"/>
      <w:i/>
      <w:iCs/>
    </w:rPr>
  </w:style>
  <w:style w:type="paragraph" w:styleId="Titre9">
    <w:name w:val="heading 9"/>
    <w:basedOn w:val="Normal"/>
    <w:next w:val="Normal"/>
    <w:link w:val="Titre9Car"/>
    <w:uiPriority w:val="9"/>
    <w:unhideWhenUsed/>
    <w:qFormat/>
    <w:pPr>
      <w:keepNext/>
      <w:keepLines/>
      <w:spacing w:before="320"/>
      <w:outlineLvl w:val="8"/>
    </w:pPr>
    <w:rPr>
      <w:rFonts w:ascii="Arial" w:eastAsia="Arial" w:hAnsi="Arial" w:cs="Arial"/>
      <w:i/>
      <w:iCs/>
      <w:sz w:val="21"/>
      <w:szCs w:val="2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Pr>
      <w:rFonts w:ascii="Arial" w:eastAsia="Arial" w:hAnsi="Arial" w:cs="Arial"/>
      <w:sz w:val="40"/>
      <w:szCs w:val="40"/>
    </w:rPr>
  </w:style>
  <w:style w:type="character" w:customStyle="1" w:styleId="Titre2Car">
    <w:name w:val="Titre 2 Car"/>
    <w:basedOn w:val="Policepardfaut"/>
    <w:link w:val="Titre2"/>
    <w:uiPriority w:val="9"/>
    <w:rPr>
      <w:rFonts w:ascii="Arial" w:eastAsia="Arial" w:hAnsi="Arial" w:cs="Arial"/>
      <w:sz w:val="34"/>
    </w:rPr>
  </w:style>
  <w:style w:type="character" w:customStyle="1" w:styleId="Titre3Car">
    <w:name w:val="Titre 3 Car"/>
    <w:basedOn w:val="Policepardfaut"/>
    <w:link w:val="Titre3"/>
    <w:uiPriority w:val="9"/>
    <w:rPr>
      <w:rFonts w:ascii="Arial" w:eastAsia="Arial" w:hAnsi="Arial" w:cs="Arial"/>
      <w:sz w:val="30"/>
      <w:szCs w:val="30"/>
    </w:rPr>
  </w:style>
  <w:style w:type="character" w:customStyle="1" w:styleId="Titre4Car">
    <w:name w:val="Titre 4 Car"/>
    <w:basedOn w:val="Policepardfaut"/>
    <w:link w:val="Titre4"/>
    <w:uiPriority w:val="9"/>
    <w:rPr>
      <w:rFonts w:ascii="Arial" w:eastAsia="Arial" w:hAnsi="Arial" w:cs="Arial"/>
      <w:b/>
      <w:bCs/>
      <w:sz w:val="26"/>
      <w:szCs w:val="26"/>
    </w:rPr>
  </w:style>
  <w:style w:type="character" w:customStyle="1" w:styleId="Titre5Car">
    <w:name w:val="Titre 5 Car"/>
    <w:basedOn w:val="Policepardfaut"/>
    <w:link w:val="Titre5"/>
    <w:uiPriority w:val="9"/>
    <w:rPr>
      <w:rFonts w:ascii="Arial" w:eastAsia="Arial" w:hAnsi="Arial" w:cs="Arial"/>
      <w:b/>
      <w:bCs/>
      <w:sz w:val="24"/>
      <w:szCs w:val="24"/>
    </w:rPr>
  </w:style>
  <w:style w:type="character" w:customStyle="1" w:styleId="Titre6Car">
    <w:name w:val="Titre 6 Car"/>
    <w:basedOn w:val="Policepardfaut"/>
    <w:link w:val="Titre6"/>
    <w:uiPriority w:val="9"/>
    <w:rPr>
      <w:rFonts w:ascii="Arial" w:eastAsia="Arial" w:hAnsi="Arial" w:cs="Arial"/>
      <w:b/>
      <w:bCs/>
      <w:sz w:val="22"/>
      <w:szCs w:val="22"/>
    </w:rPr>
  </w:style>
  <w:style w:type="character" w:customStyle="1" w:styleId="Titre7Car">
    <w:name w:val="Titre 7 Car"/>
    <w:basedOn w:val="Policepardfaut"/>
    <w:link w:val="Titre7"/>
    <w:uiPriority w:val="9"/>
    <w:rPr>
      <w:rFonts w:ascii="Arial" w:eastAsia="Arial" w:hAnsi="Arial" w:cs="Arial"/>
      <w:b/>
      <w:bCs/>
      <w:i/>
      <w:iCs/>
      <w:sz w:val="22"/>
      <w:szCs w:val="22"/>
    </w:rPr>
  </w:style>
  <w:style w:type="character" w:customStyle="1" w:styleId="Titre8Car">
    <w:name w:val="Titre 8 Car"/>
    <w:basedOn w:val="Policepardfaut"/>
    <w:link w:val="Titre8"/>
    <w:uiPriority w:val="9"/>
    <w:rPr>
      <w:rFonts w:ascii="Arial" w:eastAsia="Arial" w:hAnsi="Arial" w:cs="Arial"/>
      <w:i/>
      <w:iCs/>
      <w:sz w:val="22"/>
      <w:szCs w:val="22"/>
    </w:rPr>
  </w:style>
  <w:style w:type="character" w:customStyle="1" w:styleId="Titre9Car">
    <w:name w:val="Titre 9 Car"/>
    <w:basedOn w:val="Policepardfaut"/>
    <w:link w:val="Titre9"/>
    <w:uiPriority w:val="9"/>
    <w:rPr>
      <w:rFonts w:ascii="Arial" w:eastAsia="Arial" w:hAnsi="Arial" w:cs="Arial"/>
      <w:i/>
      <w:iCs/>
      <w:sz w:val="21"/>
      <w:szCs w:val="21"/>
    </w:rPr>
  </w:style>
  <w:style w:type="paragraph" w:styleId="Sansinterligne">
    <w:name w:val="No Spacing"/>
    <w:uiPriority w:val="1"/>
    <w:qFormat/>
  </w:style>
  <w:style w:type="paragraph" w:styleId="Titre">
    <w:name w:val="Title"/>
    <w:basedOn w:val="Normal"/>
    <w:next w:val="Normal"/>
    <w:link w:val="TitreCar"/>
    <w:uiPriority w:val="10"/>
    <w:qFormat/>
    <w:pPr>
      <w:spacing w:before="300"/>
      <w:contextualSpacing/>
    </w:pPr>
    <w:rPr>
      <w:sz w:val="48"/>
      <w:szCs w:val="48"/>
    </w:rPr>
  </w:style>
  <w:style w:type="character" w:customStyle="1" w:styleId="TitreCar">
    <w:name w:val="Titre Car"/>
    <w:basedOn w:val="Policepardfaut"/>
    <w:link w:val="Titre"/>
    <w:uiPriority w:val="10"/>
    <w:rPr>
      <w:sz w:val="48"/>
      <w:szCs w:val="48"/>
    </w:rPr>
  </w:style>
  <w:style w:type="paragraph" w:styleId="Sous-titre">
    <w:name w:val="Subtitle"/>
    <w:basedOn w:val="Normal"/>
    <w:next w:val="Normal"/>
    <w:link w:val="Sous-titreCar"/>
    <w:uiPriority w:val="11"/>
    <w:qFormat/>
    <w:pPr>
      <w:spacing w:before="200"/>
    </w:pPr>
    <w:rPr>
      <w:sz w:val="24"/>
      <w:szCs w:val="24"/>
    </w:rPr>
  </w:style>
  <w:style w:type="character" w:customStyle="1" w:styleId="Sous-titreCar">
    <w:name w:val="Sous-titre Car"/>
    <w:basedOn w:val="Policepardfaut"/>
    <w:link w:val="Sous-titre"/>
    <w:uiPriority w:val="11"/>
    <w:rPr>
      <w:sz w:val="24"/>
      <w:szCs w:val="24"/>
    </w:rPr>
  </w:style>
  <w:style w:type="paragraph" w:styleId="Citation">
    <w:name w:val="Quote"/>
    <w:basedOn w:val="Normal"/>
    <w:next w:val="Normal"/>
    <w:link w:val="CitationCar"/>
    <w:uiPriority w:val="29"/>
    <w:qFormat/>
    <w:pPr>
      <w:ind w:left="720" w:right="720"/>
    </w:pPr>
    <w:rPr>
      <w:i/>
    </w:rPr>
  </w:style>
  <w:style w:type="character" w:customStyle="1" w:styleId="CitationCar">
    <w:name w:val="Citation Car"/>
    <w:link w:val="Citation"/>
    <w:uiPriority w:val="29"/>
    <w:rPr>
      <w:i/>
    </w:rPr>
  </w:style>
  <w:style w:type="paragraph" w:styleId="Citationintense">
    <w:name w:val="Intense Quote"/>
    <w:basedOn w:val="Normal"/>
    <w:next w:val="Normal"/>
    <w:link w:val="CitationintenseCar"/>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CitationintenseCar">
    <w:name w:val="Citation intense Car"/>
    <w:link w:val="Citationintense"/>
    <w:uiPriority w:val="30"/>
    <w:rPr>
      <w:i/>
    </w:rPr>
  </w:style>
  <w:style w:type="character" w:customStyle="1" w:styleId="HeaderChar">
    <w:name w:val="Header Char"/>
    <w:basedOn w:val="Policepardfaut"/>
    <w:uiPriority w:val="99"/>
  </w:style>
  <w:style w:type="character" w:customStyle="1" w:styleId="FooterChar">
    <w:name w:val="Footer Char"/>
    <w:basedOn w:val="Policepardfaut"/>
    <w:uiPriority w:val="99"/>
  </w:style>
  <w:style w:type="paragraph" w:styleId="Lgende">
    <w:name w:val="caption"/>
    <w:basedOn w:val="Normal"/>
    <w:next w:val="Normal"/>
    <w:uiPriority w:val="35"/>
    <w:semiHidden/>
    <w:unhideWhenUsed/>
    <w:qFormat/>
    <w:rPr>
      <w:b/>
      <w:bCs/>
      <w:color w:val="4F81BD" w:themeColor="accent1"/>
      <w:sz w:val="18"/>
      <w:szCs w:val="18"/>
    </w:rPr>
  </w:style>
  <w:style w:type="character" w:customStyle="1" w:styleId="CaptionChar">
    <w:name w:val="Caption Char"/>
    <w:uiPriority w:val="99"/>
  </w:style>
  <w:style w:type="table" w:customStyle="1" w:styleId="TableGridLight">
    <w:name w:val="Table Grid Light"/>
    <w:basedOn w:val="TableauNormal"/>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Tableausimple1">
    <w:name w:val="Plain Table 1"/>
    <w:basedOn w:val="TableauNormal"/>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Tableausimple2">
    <w:name w:val="Plain Table 2"/>
    <w:basedOn w:val="TableauNormal"/>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Tableausimple3">
    <w:name w:val="Plain Table 3"/>
    <w:basedOn w:val="TableauNormal"/>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Tableausimple4">
    <w:name w:val="Plain Table 4"/>
    <w:basedOn w:val="TableauNormal"/>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Tableausimple5">
    <w:name w:val="Plain Table 5"/>
    <w:basedOn w:val="TableauNormal"/>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TableauGrille1Clair">
    <w:name w:val="Grid Table 1 Light"/>
    <w:basedOn w:val="TableauNormal"/>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TableauNormal"/>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TableauNormal"/>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TableauNormal"/>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TableauNormal"/>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TableauNormal"/>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TableauNormal"/>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TableauGrille2">
    <w:name w:val="Grid Table 2"/>
    <w:basedOn w:val="TableauNorma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TableauNormal"/>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TableauNormal"/>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TableauNormal"/>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TableauNormal"/>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TableauNormal"/>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TableauNormal"/>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TableauGrille3">
    <w:name w:val="Grid Table 3"/>
    <w:basedOn w:val="TableauNorma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TableauNormal"/>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TableauNormal"/>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TableauNormal"/>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TableauNormal"/>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TableauNormal"/>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TableauNormal"/>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TableauGrille4">
    <w:name w:val="Grid Table 4"/>
    <w:basedOn w:val="TableauNormal"/>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TableauNormal"/>
    <w:uiPriority w:val="5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TableauNormal"/>
    <w:uiPriority w:val="5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TableauNormal"/>
    <w:uiPriority w:val="5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TableauNormal"/>
    <w:uiPriority w:val="5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TableauNormal"/>
    <w:uiPriority w:val="5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TableauNormal"/>
    <w:uiPriority w:val="5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TableauGrille5Fonc">
    <w:name w:val="Grid Table 5 Dark"/>
    <w:basedOn w:val="Tableau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Tableau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Tableau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Tableau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Tableau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Tableau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Tableau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TableauGrille6Couleur">
    <w:name w:val="Grid Table 6 Colorful"/>
    <w:basedOn w:val="TableauNormal"/>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TableauNormal"/>
    <w:uiPriority w:val="99"/>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TableauNormal"/>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TableauNormal"/>
    <w:uiPriority w:val="99"/>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TableauNormal"/>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TableauNormal"/>
    <w:uiPriority w:val="99"/>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TableauNormal"/>
    <w:uiPriority w:val="99"/>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TableauGrille7Couleur">
    <w:name w:val="Grid Table 7 Colorful"/>
    <w:basedOn w:val="TableauNormal"/>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TableauNormal"/>
    <w:uiPriority w:val="99"/>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TableauNormal"/>
    <w:uiPriority w:val="99"/>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TableauNormal"/>
    <w:uiPriority w:val="99"/>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TableauNormal"/>
    <w:uiPriority w:val="99"/>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TableauNormal"/>
    <w:uiPriority w:val="99"/>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TableauNormal"/>
    <w:uiPriority w:val="99"/>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TableauListe1Clair">
    <w:name w:val="List Table 1 Light"/>
    <w:basedOn w:val="Tableau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Tableau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Tableau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Tableau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Tableau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Tableau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Tableau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TableauListe2">
    <w:name w:val="List Table 2"/>
    <w:basedOn w:val="TableauNormal"/>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TableauNormal"/>
    <w:uiPriority w:val="99"/>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TableauNormal"/>
    <w:uiPriority w:val="99"/>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TableauNormal"/>
    <w:uiPriority w:val="99"/>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TableauNormal"/>
    <w:uiPriority w:val="99"/>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TableauNormal"/>
    <w:uiPriority w:val="99"/>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TableauNormal"/>
    <w:uiPriority w:val="99"/>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TableauListe3">
    <w:name w:val="List Table 3"/>
    <w:basedOn w:val="TableauNorma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TableauNormal"/>
    <w:uiPriority w:val="99"/>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TableauNormal"/>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TableauNormal"/>
    <w:uiPriority w:val="99"/>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TableauNormal"/>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TableauNormal"/>
    <w:uiPriority w:val="99"/>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TableauNormal"/>
    <w:uiPriority w:val="99"/>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TableauListe4">
    <w:name w:val="List Table 4"/>
    <w:basedOn w:val="TableauNorma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TableauNormal"/>
    <w:uiPriority w:val="9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TableauNormal"/>
    <w:uiPriority w:val="9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TableauNormal"/>
    <w:uiPriority w:val="9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TableauNormal"/>
    <w:uiPriority w:val="9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TableauNormal"/>
    <w:uiPriority w:val="9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TableauNormal"/>
    <w:uiPriority w:val="9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TableauListe5Fonc">
    <w:name w:val="List Table 5 Dark"/>
    <w:basedOn w:val="TableauNormal"/>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TableauNormal"/>
    <w:uiPriority w:val="99"/>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TableauNormal"/>
    <w:uiPriority w:val="99"/>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TableauNormal"/>
    <w:uiPriority w:val="99"/>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TableauNormal"/>
    <w:uiPriority w:val="99"/>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TableauNormal"/>
    <w:uiPriority w:val="99"/>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TableauNormal"/>
    <w:uiPriority w:val="99"/>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TableauListe6Couleur">
    <w:name w:val="List Table 6 Colorful"/>
    <w:basedOn w:val="TableauNormal"/>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TableauNormal"/>
    <w:uiPriority w:val="99"/>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TableauNormal"/>
    <w:uiPriority w:val="99"/>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TableauNormal"/>
    <w:uiPriority w:val="99"/>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TableauNormal"/>
    <w:uiPriority w:val="99"/>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TableauNormal"/>
    <w:uiPriority w:val="99"/>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TableauNormal"/>
    <w:uiPriority w:val="99"/>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TableauListe7Couleur">
    <w:name w:val="List Table 7 Colorful"/>
    <w:basedOn w:val="TableauNormal"/>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TableauNormal"/>
    <w:uiPriority w:val="99"/>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TableauNormal"/>
    <w:uiPriority w:val="99"/>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TableauNormal"/>
    <w:uiPriority w:val="99"/>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TableauNormal"/>
    <w:uiPriority w:val="99"/>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TableauNormal"/>
    <w:uiPriority w:val="99"/>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TableauNormal"/>
    <w:uiPriority w:val="99"/>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TableauNormal"/>
    <w:uiPriority w:val="99"/>
    <w:rPr>
      <w:color w:val="40404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TableauNormal"/>
    <w:uiPriority w:val="99"/>
    <w:rPr>
      <w:color w:val="404040"/>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TableauNormal"/>
    <w:uiPriority w:val="99"/>
    <w:rPr>
      <w:color w:val="404040"/>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TableauNormal"/>
    <w:uiPriority w:val="99"/>
    <w:rPr>
      <w:color w:val="404040"/>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TableauNormal"/>
    <w:uiPriority w:val="99"/>
    <w:rPr>
      <w:color w:val="404040"/>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TableauNormal"/>
    <w:uiPriority w:val="99"/>
    <w:rPr>
      <w:color w:val="404040"/>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TableauNormal"/>
    <w:uiPriority w:val="99"/>
    <w:rPr>
      <w:color w:val="404040"/>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TableauNormal"/>
    <w:uiPriority w:val="99"/>
    <w:rPr>
      <w:color w:val="40404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TableauNormal"/>
    <w:uiPriority w:val="99"/>
    <w:rPr>
      <w:color w:val="404040"/>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TableauNormal"/>
    <w:uiPriority w:val="99"/>
    <w:rPr>
      <w:color w:val="404040"/>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TableauNormal"/>
    <w:uiPriority w:val="99"/>
    <w:rPr>
      <w:color w:val="404040"/>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TableauNormal"/>
    <w:uiPriority w:val="99"/>
    <w:rPr>
      <w:color w:val="404040"/>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TableauNormal"/>
    <w:uiPriority w:val="99"/>
    <w:rPr>
      <w:color w:val="404040"/>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TableauNormal"/>
    <w:uiPriority w:val="99"/>
    <w:rPr>
      <w:color w:val="404040"/>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TableauNormal"/>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TableauNormal"/>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TableauNormal"/>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TableauNormal"/>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TableauNormal"/>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TableauNormal"/>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TableauNormal"/>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styleId="Lienhypertexte">
    <w:name w:val="Hyperlink"/>
    <w:uiPriority w:val="99"/>
    <w:unhideWhenUsed/>
    <w:rPr>
      <w:color w:val="0000FF" w:themeColor="hyperlink"/>
      <w:u w:val="single"/>
    </w:rPr>
  </w:style>
  <w:style w:type="character" w:customStyle="1" w:styleId="FootnoteTextChar">
    <w:name w:val="Footnote Text Char"/>
    <w:uiPriority w:val="99"/>
    <w:rPr>
      <w:sz w:val="18"/>
    </w:rPr>
  </w:style>
  <w:style w:type="character" w:customStyle="1" w:styleId="EndnoteTextChar">
    <w:name w:val="Endnote Text Char"/>
    <w:uiPriority w:val="99"/>
    <w:rPr>
      <w:sz w:val="20"/>
    </w:rPr>
  </w:style>
  <w:style w:type="paragraph" w:styleId="TM1">
    <w:name w:val="toc 1"/>
    <w:basedOn w:val="Normal"/>
    <w:next w:val="Normal"/>
    <w:uiPriority w:val="39"/>
    <w:unhideWhenUsed/>
    <w:pPr>
      <w:spacing w:after="57"/>
    </w:pPr>
  </w:style>
  <w:style w:type="paragraph" w:styleId="TM2">
    <w:name w:val="toc 2"/>
    <w:basedOn w:val="Normal"/>
    <w:next w:val="Normal"/>
    <w:uiPriority w:val="39"/>
    <w:unhideWhenUsed/>
    <w:pPr>
      <w:spacing w:after="57"/>
      <w:ind w:left="283"/>
    </w:pPr>
  </w:style>
  <w:style w:type="paragraph" w:styleId="TM3">
    <w:name w:val="toc 3"/>
    <w:basedOn w:val="Normal"/>
    <w:next w:val="Normal"/>
    <w:uiPriority w:val="39"/>
    <w:unhideWhenUsed/>
    <w:pPr>
      <w:spacing w:after="57"/>
      <w:ind w:left="567"/>
    </w:pPr>
  </w:style>
  <w:style w:type="paragraph" w:styleId="TM4">
    <w:name w:val="toc 4"/>
    <w:basedOn w:val="Normal"/>
    <w:next w:val="Normal"/>
    <w:uiPriority w:val="39"/>
    <w:unhideWhenUsed/>
    <w:pPr>
      <w:spacing w:after="57"/>
      <w:ind w:left="850"/>
    </w:pPr>
  </w:style>
  <w:style w:type="paragraph" w:styleId="TM5">
    <w:name w:val="toc 5"/>
    <w:basedOn w:val="Normal"/>
    <w:next w:val="Normal"/>
    <w:uiPriority w:val="39"/>
    <w:unhideWhenUsed/>
    <w:pPr>
      <w:spacing w:after="57"/>
      <w:ind w:left="1134"/>
    </w:pPr>
  </w:style>
  <w:style w:type="paragraph" w:styleId="TM6">
    <w:name w:val="toc 6"/>
    <w:basedOn w:val="Normal"/>
    <w:next w:val="Normal"/>
    <w:uiPriority w:val="39"/>
    <w:unhideWhenUsed/>
    <w:pPr>
      <w:spacing w:after="57"/>
      <w:ind w:left="1417"/>
    </w:pPr>
  </w:style>
  <w:style w:type="paragraph" w:styleId="TM7">
    <w:name w:val="toc 7"/>
    <w:basedOn w:val="Normal"/>
    <w:next w:val="Normal"/>
    <w:uiPriority w:val="39"/>
    <w:unhideWhenUsed/>
    <w:pPr>
      <w:spacing w:after="57"/>
      <w:ind w:left="1701"/>
    </w:pPr>
  </w:style>
  <w:style w:type="paragraph" w:styleId="TM8">
    <w:name w:val="toc 8"/>
    <w:basedOn w:val="Normal"/>
    <w:next w:val="Normal"/>
    <w:uiPriority w:val="39"/>
    <w:unhideWhenUsed/>
    <w:pPr>
      <w:spacing w:after="57"/>
      <w:ind w:left="1984"/>
    </w:pPr>
  </w:style>
  <w:style w:type="paragraph" w:styleId="TM9">
    <w:name w:val="toc 9"/>
    <w:basedOn w:val="Normal"/>
    <w:next w:val="Normal"/>
    <w:uiPriority w:val="39"/>
    <w:unhideWhenUsed/>
    <w:pPr>
      <w:spacing w:after="57"/>
      <w:ind w:left="2268"/>
    </w:pPr>
  </w:style>
  <w:style w:type="paragraph" w:styleId="En-ttedetabledesmatires">
    <w:name w:val="TOC Heading"/>
    <w:uiPriority w:val="39"/>
    <w:unhideWhenUsed/>
  </w:style>
  <w:style w:type="paragraph" w:styleId="Tabledesillustrations">
    <w:name w:val="table of figures"/>
    <w:basedOn w:val="Normal"/>
    <w:next w:val="Normal"/>
    <w:uiPriority w:val="99"/>
    <w:unhideWhenUsed/>
    <w:pPr>
      <w:spacing w:after="0"/>
    </w:pPr>
  </w:style>
  <w:style w:type="paragraph" w:styleId="Textedebulles">
    <w:name w:val="Balloon Text"/>
    <w:basedOn w:val="Normal"/>
    <w:link w:val="TextedebullesCar"/>
    <w:uiPriority w:val="99"/>
    <w:semiHidden/>
    <w:unhideWhenUsed/>
    <w:pPr>
      <w:spacing w:after="0" w:line="240" w:lineRule="auto"/>
    </w:pPr>
    <w:rPr>
      <w:rFonts w:ascii="Tahoma" w:hAnsi="Tahoma" w:cs="Tahoma"/>
      <w:sz w:val="16"/>
      <w:szCs w:val="16"/>
    </w:rPr>
  </w:style>
  <w:style w:type="character" w:customStyle="1" w:styleId="TextedebullesCar">
    <w:name w:val="Texte de bulles Car"/>
    <w:link w:val="Textedebulles"/>
    <w:uiPriority w:val="99"/>
    <w:semiHidden/>
    <w:rPr>
      <w:rFonts w:ascii="Tahoma" w:hAnsi="Tahoma" w:cs="Tahoma"/>
      <w:sz w:val="16"/>
      <w:szCs w:val="16"/>
    </w:rPr>
  </w:style>
  <w:style w:type="paragraph" w:styleId="En-tte">
    <w:name w:val="header"/>
    <w:basedOn w:val="Normal"/>
    <w:link w:val="En-tteCar"/>
    <w:uiPriority w:val="99"/>
    <w:unhideWhenUsed/>
    <w:pPr>
      <w:tabs>
        <w:tab w:val="center" w:pos="4536"/>
        <w:tab w:val="right" w:pos="9072"/>
      </w:tabs>
      <w:spacing w:after="0" w:line="240" w:lineRule="auto"/>
    </w:pPr>
  </w:style>
  <w:style w:type="character" w:customStyle="1" w:styleId="En-tteCar">
    <w:name w:val="En-tête Car"/>
    <w:basedOn w:val="Policepardfaut"/>
    <w:link w:val="En-tte"/>
    <w:uiPriority w:val="99"/>
  </w:style>
  <w:style w:type="paragraph" w:styleId="Pieddepage">
    <w:name w:val="footer"/>
    <w:basedOn w:val="Normal"/>
    <w:link w:val="PieddepageCar"/>
    <w:uiPriority w:val="99"/>
    <w:unhideWhenUsed/>
    <w:pPr>
      <w:tabs>
        <w:tab w:val="center" w:pos="4536"/>
        <w:tab w:val="right" w:pos="9072"/>
      </w:tabs>
      <w:spacing w:after="0" w:line="240" w:lineRule="auto"/>
    </w:pPr>
  </w:style>
  <w:style w:type="character" w:customStyle="1" w:styleId="PieddepageCar">
    <w:name w:val="Pied de page Car"/>
    <w:basedOn w:val="Policepardfaut"/>
    <w:link w:val="Pieddepage"/>
    <w:uiPriority w:val="99"/>
  </w:style>
  <w:style w:type="paragraph" w:customStyle="1" w:styleId="Paragraphestandard">
    <w:name w:val="[Paragraphe standard]"/>
    <w:basedOn w:val="Normal"/>
    <w:link w:val="ParagraphestandardCar"/>
    <w:uiPriority w:val="99"/>
    <w:pPr>
      <w:spacing w:after="0" w:line="288" w:lineRule="auto"/>
    </w:pPr>
    <w:rPr>
      <w:rFonts w:ascii="Times New Roman" w:hAnsi="Times New Roman"/>
      <w:color w:val="000000"/>
      <w:sz w:val="24"/>
      <w:szCs w:val="24"/>
    </w:rPr>
  </w:style>
  <w:style w:type="paragraph" w:customStyle="1" w:styleId="Style1">
    <w:name w:val="Style1"/>
    <w:basedOn w:val="Paragraphestandard"/>
    <w:link w:val="Style1Car"/>
    <w:qFormat/>
    <w:pPr>
      <w:spacing w:before="100" w:beforeAutospacing="1" w:after="240" w:line="264" w:lineRule="auto"/>
    </w:pPr>
    <w:rPr>
      <w:rFonts w:ascii="Calibri" w:hAnsi="Calibri" w:cs="Calibri"/>
      <w:b/>
      <w:bCs/>
      <w:color w:val="262626"/>
      <w:sz w:val="21"/>
      <w:szCs w:val="20"/>
    </w:rPr>
  </w:style>
  <w:style w:type="character" w:customStyle="1" w:styleId="ParagraphestandardCar">
    <w:name w:val="[Paragraphe standard] Car"/>
    <w:link w:val="Paragraphestandard"/>
    <w:uiPriority w:val="99"/>
    <w:rPr>
      <w:rFonts w:ascii="Times New Roman" w:hAnsi="Times New Roman" w:cs="Times New Roman"/>
      <w:color w:val="000000"/>
      <w:sz w:val="24"/>
      <w:szCs w:val="24"/>
    </w:rPr>
  </w:style>
  <w:style w:type="character" w:customStyle="1" w:styleId="Style1Car">
    <w:name w:val="Style1 Car"/>
    <w:link w:val="Style1"/>
    <w:rPr>
      <w:rFonts w:ascii="Calibri" w:hAnsi="Calibri" w:cs="Calibri"/>
      <w:b/>
      <w:bCs/>
      <w:color w:val="262626"/>
      <w:sz w:val="21"/>
      <w:szCs w:val="20"/>
    </w:rPr>
  </w:style>
  <w:style w:type="paragraph" w:customStyle="1" w:styleId="calibri9pt">
    <w:name w:val="calibri 9pt"/>
    <w:basedOn w:val="Normal"/>
    <w:link w:val="calibri9ptCar"/>
    <w:qFormat/>
    <w:pPr>
      <w:spacing w:after="480" w:line="240" w:lineRule="auto"/>
    </w:pPr>
    <w:rPr>
      <w:sz w:val="18"/>
    </w:rPr>
  </w:style>
  <w:style w:type="character" w:customStyle="1" w:styleId="calibri9ptCar">
    <w:name w:val="calibri 9pt Car"/>
    <w:link w:val="calibri9pt"/>
    <w:rPr>
      <w:rFonts w:ascii="Calibri" w:hAnsi="Calibri"/>
      <w:sz w:val="18"/>
    </w:rPr>
  </w:style>
  <w:style w:type="paragraph" w:customStyle="1" w:styleId="exp-9pt">
    <w:name w:val="exp-9pt"/>
    <w:basedOn w:val="Normal"/>
    <w:link w:val="exp-9ptCar"/>
    <w:qFormat/>
    <w:pPr>
      <w:spacing w:after="220" w:line="264" w:lineRule="auto"/>
      <w:ind w:left="1361"/>
    </w:pPr>
  </w:style>
  <w:style w:type="paragraph" w:customStyle="1" w:styleId="calibri9pt0">
    <w:name w:val="calibri 9 pt"/>
    <w:basedOn w:val="Normal"/>
    <w:link w:val="calibri9ptCar0"/>
    <w:qFormat/>
    <w:pPr>
      <w:spacing w:after="0" w:line="264" w:lineRule="auto"/>
    </w:pPr>
    <w:rPr>
      <w:sz w:val="18"/>
      <w:szCs w:val="18"/>
    </w:rPr>
  </w:style>
  <w:style w:type="character" w:customStyle="1" w:styleId="exp-9ptCar">
    <w:name w:val="exp-9pt Car"/>
    <w:link w:val="exp-9pt"/>
    <w:rPr>
      <w:sz w:val="22"/>
      <w:szCs w:val="22"/>
      <w:lang w:eastAsia="en-US"/>
    </w:rPr>
  </w:style>
  <w:style w:type="paragraph" w:customStyle="1" w:styleId="calibri10bold">
    <w:name w:val="calibri 10 bold"/>
    <w:basedOn w:val="Normal"/>
    <w:link w:val="calibri10boldCar"/>
    <w:qFormat/>
    <w:pPr>
      <w:spacing w:after="220" w:line="240" w:lineRule="auto"/>
    </w:pPr>
    <w:rPr>
      <w:sz w:val="20"/>
      <w:szCs w:val="20"/>
    </w:rPr>
  </w:style>
  <w:style w:type="character" w:customStyle="1" w:styleId="calibri9ptCar0">
    <w:name w:val="calibri 9 pt Car"/>
    <w:link w:val="calibri9pt0"/>
    <w:rPr>
      <w:sz w:val="18"/>
      <w:szCs w:val="18"/>
      <w:lang w:eastAsia="en-US"/>
    </w:rPr>
  </w:style>
  <w:style w:type="paragraph" w:customStyle="1" w:styleId="destinataireretrait10pt">
    <w:name w:val="destinataire retrait 10pt"/>
    <w:basedOn w:val="Paragraphestandard"/>
    <w:link w:val="destinataireretrait10ptCar"/>
    <w:qFormat/>
    <w:pPr>
      <w:spacing w:after="80"/>
      <w:ind w:left="4536"/>
    </w:pPr>
    <w:rPr>
      <w:rFonts w:ascii="Calibri" w:hAnsi="Calibri" w:cs="Calibri"/>
      <w:sz w:val="22"/>
      <w:szCs w:val="20"/>
    </w:rPr>
  </w:style>
  <w:style w:type="character" w:customStyle="1" w:styleId="calibri10boldCar">
    <w:name w:val="calibri 10 bold Car"/>
    <w:link w:val="calibri10bold"/>
    <w:rPr>
      <w:lang w:eastAsia="en-US"/>
    </w:rPr>
  </w:style>
  <w:style w:type="paragraph" w:customStyle="1" w:styleId="calibri10ptbold">
    <w:name w:val="calibri 10pt bold"/>
    <w:basedOn w:val="Paragraphestandard"/>
    <w:link w:val="calibri10ptboldCar"/>
    <w:qFormat/>
    <w:pPr>
      <w:spacing w:after="60" w:line="264" w:lineRule="auto"/>
      <w:ind w:left="4536"/>
    </w:pPr>
    <w:rPr>
      <w:rFonts w:ascii="Calibri" w:hAnsi="Calibri"/>
      <w:sz w:val="22"/>
      <w:szCs w:val="20"/>
    </w:rPr>
  </w:style>
  <w:style w:type="character" w:customStyle="1" w:styleId="destinataireretrait10ptCar">
    <w:name w:val="destinataire retrait 10pt Car"/>
    <w:link w:val="destinataireretrait10pt"/>
    <w:rPr>
      <w:rFonts w:ascii="Times New Roman" w:hAnsi="Times New Roman" w:cs="Calibri"/>
      <w:color w:val="000000"/>
      <w:sz w:val="22"/>
      <w:szCs w:val="24"/>
      <w:lang w:eastAsia="en-US"/>
    </w:rPr>
  </w:style>
  <w:style w:type="paragraph" w:customStyle="1" w:styleId="texte1ereligne">
    <w:name w:val="texte 1ere ligne"/>
    <w:basedOn w:val="calibri10bold"/>
    <w:link w:val="texte1ereligneCar"/>
    <w:qFormat/>
    <w:pPr>
      <w:ind w:left="1134"/>
    </w:pPr>
  </w:style>
  <w:style w:type="character" w:customStyle="1" w:styleId="calibri10ptboldCar">
    <w:name w:val="calibri 10pt bold Car"/>
    <w:link w:val="calibri10ptbold"/>
    <w:rPr>
      <w:rFonts w:ascii="Times New Roman" w:hAnsi="Times New Roman" w:cs="Times New Roman"/>
      <w:color w:val="000000"/>
      <w:sz w:val="22"/>
      <w:szCs w:val="24"/>
      <w:lang w:eastAsia="en-US"/>
    </w:rPr>
  </w:style>
  <w:style w:type="paragraph" w:customStyle="1" w:styleId="bold10pt">
    <w:name w:val="bold 10pt"/>
    <w:basedOn w:val="calibri9pt0"/>
    <w:link w:val="bold10ptCar"/>
    <w:qFormat/>
    <w:rPr>
      <w:b/>
      <w:color w:val="000000"/>
      <w:sz w:val="56"/>
      <w:szCs w:val="22"/>
    </w:rPr>
  </w:style>
  <w:style w:type="character" w:customStyle="1" w:styleId="texte1ereligneCar">
    <w:name w:val="texte 1ere ligne Car"/>
    <w:basedOn w:val="calibri10boldCar"/>
    <w:link w:val="texte1ereligne"/>
    <w:rPr>
      <w:lang w:eastAsia="en-US"/>
    </w:rPr>
  </w:style>
  <w:style w:type="paragraph" w:customStyle="1" w:styleId="retrait1ere">
    <w:name w:val="retrait 1ere"/>
    <w:basedOn w:val="texte1ereligne"/>
    <w:link w:val="retrait1ereCar"/>
    <w:qFormat/>
  </w:style>
  <w:style w:type="character" w:customStyle="1" w:styleId="bold10ptCar">
    <w:name w:val="bold 10pt Car"/>
    <w:link w:val="bold10pt"/>
    <w:rPr>
      <w:b/>
      <w:color w:val="000000"/>
      <w:sz w:val="56"/>
      <w:szCs w:val="22"/>
      <w:lang w:eastAsia="en-US"/>
    </w:rPr>
  </w:style>
  <w:style w:type="paragraph" w:customStyle="1" w:styleId="textelettre">
    <w:name w:val="texte lettre"/>
    <w:basedOn w:val="calibri10bold"/>
    <w:link w:val="textelettreCar"/>
    <w:qFormat/>
  </w:style>
  <w:style w:type="character" w:customStyle="1" w:styleId="retrait1ereCar">
    <w:name w:val="retrait 1ere Car"/>
    <w:basedOn w:val="texte1ereligneCar"/>
    <w:link w:val="retrait1ere"/>
    <w:rPr>
      <w:lang w:eastAsia="en-US"/>
    </w:rPr>
  </w:style>
  <w:style w:type="character" w:customStyle="1" w:styleId="textelettreCar">
    <w:name w:val="texte lettre Car"/>
    <w:basedOn w:val="calibri10boldCar"/>
    <w:link w:val="textelettre"/>
    <w:rPr>
      <w:lang w:eastAsia="en-US"/>
    </w:rPr>
  </w:style>
  <w:style w:type="paragraph" w:customStyle="1" w:styleId="gras11">
    <w:name w:val="gras 11"/>
    <w:basedOn w:val="Paragraphestandard"/>
    <w:link w:val="gras11Car"/>
    <w:qFormat/>
    <w:pPr>
      <w:spacing w:line="264" w:lineRule="auto"/>
      <w:ind w:left="4536"/>
    </w:pPr>
    <w:rPr>
      <w:rFonts w:ascii="Calibri" w:hAnsi="Calibri"/>
      <w:b/>
      <w:szCs w:val="22"/>
    </w:rPr>
  </w:style>
  <w:style w:type="character" w:customStyle="1" w:styleId="gras11Car">
    <w:name w:val="gras 11 Car"/>
    <w:link w:val="gras11"/>
    <w:rPr>
      <w:rFonts w:ascii="Times New Roman" w:hAnsi="Times New Roman" w:cs="Times New Roman"/>
      <w:b/>
      <w:color w:val="000000"/>
      <w:sz w:val="24"/>
      <w:szCs w:val="22"/>
      <w:lang w:eastAsia="en-US"/>
    </w:rPr>
  </w:style>
  <w:style w:type="paragraph" w:customStyle="1" w:styleId="texte">
    <w:name w:val="texte"/>
    <w:basedOn w:val="Normal"/>
    <w:uiPriority w:val="99"/>
    <w:pPr>
      <w:spacing w:after="170" w:line="270" w:lineRule="atLeast"/>
      <w:jc w:val="both"/>
    </w:pPr>
    <w:rPr>
      <w:rFonts w:cs="Calibri"/>
      <w:color w:val="000000"/>
      <w:lang w:eastAsia="fr-FR"/>
    </w:rPr>
  </w:style>
  <w:style w:type="table" w:styleId="Grilledutableau">
    <w:name w:val="Table Grid"/>
    <w:basedOn w:val="TableauNormal"/>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itresmaj">
    <w:name w:val="titres maj"/>
    <w:basedOn w:val="Normal"/>
    <w:link w:val="titresmajCar"/>
    <w:qFormat/>
    <w:pPr>
      <w:spacing w:before="0" w:after="0" w:line="288" w:lineRule="auto"/>
    </w:pPr>
    <w:rPr>
      <w:rFonts w:cs="Calibri"/>
      <w:caps/>
      <w:color w:val="000000"/>
      <w:spacing w:val="3"/>
      <w:sz w:val="26"/>
      <w:szCs w:val="26"/>
      <w:lang w:eastAsia="fr-FR"/>
    </w:rPr>
  </w:style>
  <w:style w:type="character" w:customStyle="1" w:styleId="titresmajCar">
    <w:name w:val="titres maj Car"/>
    <w:link w:val="titresmaj"/>
    <w:rPr>
      <w:rFonts w:cs="Calibri"/>
      <w:caps/>
      <w:color w:val="000000"/>
      <w:spacing w:val="3"/>
      <w:sz w:val="26"/>
      <w:szCs w:val="26"/>
    </w:rPr>
  </w:style>
  <w:style w:type="paragraph" w:customStyle="1" w:styleId="pucetrait">
    <w:name w:val="puce trait"/>
    <w:basedOn w:val="Normal"/>
    <w:link w:val="pucetraitCar"/>
    <w:qFormat/>
    <w:pPr>
      <w:numPr>
        <w:numId w:val="1"/>
      </w:numPr>
      <w:spacing w:before="0" w:after="170" w:line="270" w:lineRule="atLeast"/>
      <w:ind w:left="454" w:hanging="340"/>
    </w:pPr>
    <w:rPr>
      <w:rFonts w:cs="Calibri"/>
      <w:color w:val="000000"/>
      <w:lang w:eastAsia="fr-FR"/>
    </w:rPr>
  </w:style>
  <w:style w:type="character" w:customStyle="1" w:styleId="pucetraitCar">
    <w:name w:val="puce trait Car"/>
    <w:link w:val="pucetrait"/>
    <w:rPr>
      <w:rFonts w:cs="Calibri"/>
      <w:color w:val="000000"/>
      <w:sz w:val="22"/>
      <w:szCs w:val="22"/>
    </w:rPr>
  </w:style>
  <w:style w:type="paragraph" w:customStyle="1" w:styleId="sstitreboldrouge">
    <w:name w:val="ss titre bold rouge"/>
    <w:basedOn w:val="Normal"/>
    <w:link w:val="sstitreboldrougeCar"/>
    <w:qFormat/>
    <w:pPr>
      <w:spacing w:before="0" w:after="170" w:line="288" w:lineRule="auto"/>
    </w:pPr>
    <w:rPr>
      <w:rFonts w:cs="Calibri"/>
      <w:b/>
      <w:color w:val="DE3831"/>
      <w:lang w:eastAsia="fr-FR"/>
    </w:rPr>
  </w:style>
  <w:style w:type="character" w:customStyle="1" w:styleId="sstitreboldrougeCar">
    <w:name w:val="ss titre bold rouge Car"/>
    <w:link w:val="sstitreboldrouge"/>
    <w:rPr>
      <w:rFonts w:cs="Calibri"/>
      <w:b/>
      <w:color w:val="DE3831"/>
      <w:sz w:val="22"/>
      <w:szCs w:val="22"/>
    </w:rPr>
  </w:style>
  <w:style w:type="paragraph" w:customStyle="1" w:styleId="textenormal">
    <w:name w:val="texte normal"/>
    <w:basedOn w:val="Normal"/>
    <w:link w:val="textenormalCar"/>
    <w:qFormat/>
    <w:pPr>
      <w:spacing w:before="0" w:after="140" w:line="264" w:lineRule="auto"/>
      <w:jc w:val="both"/>
    </w:pPr>
    <w:rPr>
      <w:rFonts w:cs="Calibri"/>
      <w:color w:val="000000"/>
      <w:lang w:eastAsia="fr-FR"/>
    </w:rPr>
  </w:style>
  <w:style w:type="character" w:customStyle="1" w:styleId="textenormalCar">
    <w:name w:val="texte normal Car"/>
    <w:link w:val="textenormal"/>
    <w:rPr>
      <w:rFonts w:cs="Calibri"/>
      <w:color w:val="000000"/>
      <w:sz w:val="22"/>
      <w:szCs w:val="22"/>
    </w:rPr>
  </w:style>
  <w:style w:type="character" w:styleId="Lienhypertextesuivivisit">
    <w:name w:val="FollowedHyperlink"/>
    <w:rPr>
      <w:color w:val="800080"/>
      <w:u w:val="single"/>
    </w:rPr>
  </w:style>
  <w:style w:type="paragraph" w:customStyle="1" w:styleId="Blockquote">
    <w:name w:val="Blockquote"/>
    <w:basedOn w:val="Normal"/>
    <w:pPr>
      <w:spacing w:before="100" w:after="100" w:line="240" w:lineRule="auto"/>
      <w:ind w:left="360" w:right="360"/>
    </w:pPr>
    <w:rPr>
      <w:rFonts w:ascii="Times New Roman" w:eastAsia="Times New Roman" w:hAnsi="Times New Roman"/>
      <w:sz w:val="24"/>
      <w:szCs w:val="20"/>
      <w:lang w:eastAsia="fr-FR"/>
    </w:rPr>
  </w:style>
  <w:style w:type="character" w:styleId="lev">
    <w:name w:val="Strong"/>
    <w:qFormat/>
    <w:rPr>
      <w:b/>
      <w:bCs/>
    </w:rPr>
  </w:style>
  <w:style w:type="paragraph" w:styleId="Retraitcorpsdetexte2">
    <w:name w:val="Body Text Indent 2"/>
    <w:basedOn w:val="Normal"/>
    <w:pPr>
      <w:spacing w:before="0" w:after="0" w:line="240" w:lineRule="auto"/>
      <w:ind w:firstLine="708"/>
      <w:jc w:val="both"/>
    </w:pPr>
    <w:rPr>
      <w:rFonts w:ascii="Times New Roman" w:eastAsia="Times New Roman" w:hAnsi="Times New Roman"/>
      <w:sz w:val="24"/>
      <w:szCs w:val="20"/>
      <w:lang w:eastAsia="fr-FR"/>
    </w:rPr>
  </w:style>
  <w:style w:type="paragraph" w:styleId="Corpsdetexte2">
    <w:name w:val="Body Text 2"/>
    <w:basedOn w:val="Normal"/>
    <w:pPr>
      <w:spacing w:before="0" w:after="0" w:line="240" w:lineRule="auto"/>
      <w:jc w:val="both"/>
    </w:pPr>
    <w:rPr>
      <w:rFonts w:ascii="Times New Roman" w:eastAsia="Times New Roman" w:hAnsi="Times New Roman"/>
      <w:sz w:val="20"/>
      <w:szCs w:val="20"/>
      <w:lang w:eastAsia="fr-FR"/>
    </w:rPr>
  </w:style>
  <w:style w:type="paragraph" w:styleId="NormalWeb">
    <w:name w:val="Normal (Web)"/>
    <w:basedOn w:val="Normal"/>
    <w:pPr>
      <w:spacing w:before="100" w:after="100" w:line="240" w:lineRule="auto"/>
    </w:pPr>
    <w:rPr>
      <w:rFonts w:ascii="Times New Roman" w:eastAsia="Times New Roman" w:hAnsi="Times New Roman"/>
      <w:sz w:val="24"/>
      <w:szCs w:val="20"/>
      <w:lang w:eastAsia="fr-FR"/>
    </w:rPr>
  </w:style>
  <w:style w:type="character" w:styleId="Appelnotedebasdep">
    <w:name w:val="footnote reference"/>
    <w:rPr>
      <w:vertAlign w:val="superscript"/>
    </w:rPr>
  </w:style>
  <w:style w:type="paragraph" w:styleId="Notedebasdepage">
    <w:name w:val="footnote text"/>
    <w:basedOn w:val="Normal"/>
    <w:link w:val="NotedebasdepageCar"/>
    <w:semiHidden/>
    <w:pPr>
      <w:spacing w:before="0" w:after="0" w:line="240" w:lineRule="auto"/>
    </w:pPr>
    <w:rPr>
      <w:rFonts w:ascii="Times New Roman" w:eastAsia="Times New Roman" w:hAnsi="Times New Roman"/>
      <w:sz w:val="20"/>
      <w:szCs w:val="20"/>
      <w:lang w:eastAsia="fr-FR"/>
    </w:rPr>
  </w:style>
  <w:style w:type="character" w:styleId="Marquedecommentaire">
    <w:name w:val="annotation reference"/>
    <w:semiHidden/>
    <w:rPr>
      <w:sz w:val="16"/>
      <w:szCs w:val="16"/>
    </w:rPr>
  </w:style>
  <w:style w:type="paragraph" w:styleId="Commentaire">
    <w:name w:val="annotation text"/>
    <w:basedOn w:val="Normal"/>
    <w:link w:val="CommentaireCar"/>
    <w:semiHidden/>
    <w:pPr>
      <w:spacing w:before="0" w:after="0" w:line="240" w:lineRule="auto"/>
    </w:pPr>
    <w:rPr>
      <w:rFonts w:ascii="Times New Roman" w:eastAsia="Times New Roman" w:hAnsi="Times New Roman"/>
      <w:sz w:val="20"/>
      <w:szCs w:val="20"/>
      <w:lang w:eastAsia="fr-FR"/>
    </w:rPr>
  </w:style>
  <w:style w:type="paragraph" w:styleId="Corpsdetexte">
    <w:name w:val="Body Text"/>
    <w:basedOn w:val="Normal"/>
    <w:pPr>
      <w:spacing w:after="120"/>
    </w:pPr>
  </w:style>
  <w:style w:type="paragraph" w:customStyle="1" w:styleId="Tiret1">
    <w:name w:val="Tiret1"/>
    <w:basedOn w:val="Normal"/>
    <w:pPr>
      <w:tabs>
        <w:tab w:val="num" w:pos="1060"/>
      </w:tabs>
      <w:spacing w:before="0" w:after="0" w:line="240" w:lineRule="auto"/>
      <w:ind w:left="1040" w:hanging="340"/>
      <w:jc w:val="both"/>
    </w:pPr>
    <w:rPr>
      <w:rFonts w:ascii="Times New Roman" w:eastAsia="Times New Roman" w:hAnsi="Times New Roman"/>
      <w:sz w:val="24"/>
      <w:szCs w:val="20"/>
      <w:lang w:eastAsia="fr-FR"/>
    </w:rPr>
  </w:style>
  <w:style w:type="character" w:styleId="Numrodepage">
    <w:name w:val="page number"/>
    <w:basedOn w:val="Policepardfaut"/>
  </w:style>
  <w:style w:type="paragraph" w:customStyle="1" w:styleId="Corpsde">
    <w:name w:val="Corps de"/>
    <w:basedOn w:val="Normal"/>
    <w:pPr>
      <w:tabs>
        <w:tab w:val="left" w:pos="680"/>
        <w:tab w:val="left" w:pos="5720"/>
        <w:tab w:val="left" w:pos="8496"/>
      </w:tabs>
      <w:spacing w:before="0" w:after="0" w:line="240" w:lineRule="auto"/>
      <w:ind w:right="-574"/>
      <w:jc w:val="both"/>
    </w:pPr>
    <w:rPr>
      <w:rFonts w:ascii="Times New Roman" w:eastAsia="Times New Roman" w:hAnsi="Times New Roman"/>
      <w:lang w:eastAsia="fr-FR"/>
    </w:rPr>
  </w:style>
  <w:style w:type="paragraph" w:customStyle="1" w:styleId="Textedebul">
    <w:name w:val="Texte de bul"/>
    <w:basedOn w:val="Normal"/>
    <w:semiHidden/>
    <w:pPr>
      <w:spacing w:before="0" w:after="0" w:line="240" w:lineRule="auto"/>
    </w:pPr>
    <w:rPr>
      <w:rFonts w:ascii="Tahoma" w:eastAsia="Times New Roman" w:hAnsi="Tahoma" w:cs="Tahoma"/>
      <w:sz w:val="16"/>
      <w:szCs w:val="16"/>
      <w:lang w:eastAsia="fr-FR"/>
    </w:rPr>
  </w:style>
  <w:style w:type="paragraph" w:customStyle="1" w:styleId="Default">
    <w:name w:val="Default"/>
    <w:rPr>
      <w:rFonts w:eastAsia="Times New Roman" w:cs="Calibri"/>
      <w:color w:val="000000"/>
      <w:sz w:val="24"/>
      <w:szCs w:val="24"/>
    </w:rPr>
  </w:style>
  <w:style w:type="character" w:customStyle="1" w:styleId="NotedebasdepageCar">
    <w:name w:val="Note de bas de page Car"/>
    <w:link w:val="Notedebasdepage"/>
    <w:uiPriority w:val="99"/>
    <w:semiHidden/>
    <w:rPr>
      <w:rFonts w:ascii="Times New Roman" w:eastAsia="Times New Roman" w:hAnsi="Times New Roman"/>
    </w:rPr>
  </w:style>
  <w:style w:type="paragraph" w:customStyle="1" w:styleId="fcase1ertab">
    <w:name w:val="f_case_1ertab"/>
    <w:basedOn w:val="Normal"/>
    <w:pPr>
      <w:tabs>
        <w:tab w:val="left" w:pos="426"/>
      </w:tabs>
      <w:spacing w:before="0" w:after="0" w:line="240" w:lineRule="auto"/>
      <w:ind w:left="709" w:hanging="709"/>
      <w:jc w:val="both"/>
    </w:pPr>
    <w:rPr>
      <w:rFonts w:ascii="Univers" w:eastAsia="Times New Roman" w:hAnsi="Univers"/>
      <w:sz w:val="20"/>
      <w:szCs w:val="20"/>
      <w:lang w:eastAsia="fr-FR"/>
    </w:rPr>
  </w:style>
  <w:style w:type="paragraph" w:customStyle="1" w:styleId="fcasegauche">
    <w:name w:val="f_case_gauche"/>
    <w:basedOn w:val="Normal"/>
    <w:pPr>
      <w:spacing w:before="0" w:after="60" w:line="240" w:lineRule="auto"/>
      <w:ind w:left="284" w:hanging="284"/>
      <w:jc w:val="both"/>
    </w:pPr>
    <w:rPr>
      <w:rFonts w:ascii="Univers" w:eastAsia="Times New Roman" w:hAnsi="Univers"/>
      <w:sz w:val="20"/>
      <w:szCs w:val="20"/>
      <w:lang w:eastAsia="fr-FR"/>
    </w:rPr>
  </w:style>
  <w:style w:type="paragraph" w:styleId="Paragraphedeliste">
    <w:name w:val="List Paragraph"/>
    <w:basedOn w:val="Normal"/>
    <w:link w:val="ParagraphedelisteCar"/>
    <w:uiPriority w:val="99"/>
    <w:qFormat/>
    <w:pPr>
      <w:ind w:left="720"/>
      <w:contextualSpacing/>
    </w:pPr>
  </w:style>
  <w:style w:type="paragraph" w:styleId="Notedefin">
    <w:name w:val="endnote text"/>
    <w:basedOn w:val="Normal"/>
    <w:link w:val="NotedefinCar"/>
    <w:uiPriority w:val="99"/>
    <w:semiHidden/>
    <w:unhideWhenUsed/>
    <w:pPr>
      <w:spacing w:before="0" w:after="0" w:line="240" w:lineRule="auto"/>
    </w:pPr>
    <w:rPr>
      <w:sz w:val="20"/>
      <w:szCs w:val="20"/>
    </w:rPr>
  </w:style>
  <w:style w:type="character" w:customStyle="1" w:styleId="NotedefinCar">
    <w:name w:val="Note de fin Car"/>
    <w:basedOn w:val="Policepardfaut"/>
    <w:link w:val="Notedefin"/>
    <w:uiPriority w:val="99"/>
    <w:semiHidden/>
    <w:rPr>
      <w:lang w:eastAsia="en-US"/>
    </w:rPr>
  </w:style>
  <w:style w:type="character" w:styleId="Appeldenotedefin">
    <w:name w:val="endnote reference"/>
    <w:basedOn w:val="Policepardfaut"/>
    <w:uiPriority w:val="99"/>
    <w:semiHidden/>
    <w:unhideWhenUsed/>
    <w:rPr>
      <w:vertAlign w:val="superscript"/>
    </w:rPr>
  </w:style>
  <w:style w:type="paragraph" w:styleId="Objetducommentaire">
    <w:name w:val="annotation subject"/>
    <w:basedOn w:val="Commentaire"/>
    <w:next w:val="Commentaire"/>
    <w:link w:val="ObjetducommentaireCar"/>
    <w:uiPriority w:val="99"/>
    <w:semiHidden/>
    <w:unhideWhenUsed/>
    <w:pPr>
      <w:spacing w:before="160" w:after="200"/>
    </w:pPr>
    <w:rPr>
      <w:rFonts w:ascii="Calibri" w:eastAsia="Calibri" w:hAnsi="Calibri"/>
      <w:b/>
      <w:bCs/>
      <w:lang w:eastAsia="en-US"/>
    </w:rPr>
  </w:style>
  <w:style w:type="character" w:customStyle="1" w:styleId="CommentaireCar">
    <w:name w:val="Commentaire Car"/>
    <w:basedOn w:val="Policepardfaut"/>
    <w:link w:val="Commentaire"/>
    <w:semiHidden/>
    <w:rPr>
      <w:rFonts w:ascii="Times New Roman" w:eastAsia="Times New Roman" w:hAnsi="Times New Roman"/>
    </w:rPr>
  </w:style>
  <w:style w:type="character" w:customStyle="1" w:styleId="ObjetducommentaireCar">
    <w:name w:val="Objet du commentaire Car"/>
    <w:basedOn w:val="CommentaireCar"/>
    <w:link w:val="Objetducommentaire"/>
    <w:uiPriority w:val="99"/>
    <w:semiHidden/>
    <w:rPr>
      <w:rFonts w:ascii="Times New Roman" w:eastAsia="Times New Roman" w:hAnsi="Times New Roman"/>
      <w:b/>
      <w:bCs/>
      <w:lang w:eastAsia="en-US"/>
    </w:rPr>
  </w:style>
  <w:style w:type="paragraph" w:customStyle="1" w:styleId="Listecouleur-Accent12">
    <w:name w:val="Liste couleur - Accent 12"/>
    <w:basedOn w:val="Normal"/>
    <w:uiPriority w:val="34"/>
    <w:qFormat/>
    <w:pPr>
      <w:ind w:left="720"/>
      <w:contextualSpacing/>
    </w:pPr>
  </w:style>
  <w:style w:type="character" w:customStyle="1" w:styleId="ParagraphedelisteCar">
    <w:name w:val="Paragraphe de liste Car"/>
    <w:link w:val="Paragraphedeliste"/>
    <w:uiPriority w:val="99"/>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3.xml.rels><?xml version="1.0" encoding="UTF-8" standalone="yes"?>
<Relationships xmlns="http://schemas.openxmlformats.org/package/2006/relationships"><Relationship Id="rId2" Type="http://schemas.openxmlformats.org/officeDocument/2006/relationships/image" Target="media/image10.jpg"/><Relationship Id="rId1" Type="http://schemas.openxmlformats.org/officeDocument/2006/relationships/image" Target="media/image1.jp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Arial"/>
        <a:cs typeface="Arial"/>
      </a:majorFont>
      <a:minorFont>
        <a:latin typeface="Calibri"/>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0B0513-2422-4700-9D37-2E48A83A74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550</Words>
  <Characters>3030</Characters>
  <Application>Microsoft Office Word</Application>
  <DocSecurity>0</DocSecurity>
  <Lines>25</Lines>
  <Paragraphs>7</Paragraphs>
  <ScaleCrop>false</ScaleCrop>
  <Company>PLP</Company>
  <LinksUpToDate>false</LinksUpToDate>
  <CharactersWithSpaces>3573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ENTRE</dc:title>
  <dc:creator>LE GOUGE Sarah</dc:creator>
  <cp:lastModifiedBy>Delphine DEBAST</cp:lastModifiedBy>
  <cp:revision>2</cp:revision>
  <dcterms:created xsi:type="dcterms:W3CDTF">2024-01-19T07:05:00Z</dcterms:created>
  <dcterms:modified xsi:type="dcterms:W3CDTF">2024-01-19T07:05:00Z</dcterms:modified>
</cp:coreProperties>
</file>